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33654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513BA3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23.10.2024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№ 1821-п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84148D" w:rsidRDefault="00433654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Default="00433654" w:rsidP="00433654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C110D">
        <w:rPr>
          <w:rFonts w:ascii="PT Astra Serif" w:hAnsi="PT Astra Serif"/>
          <w:sz w:val="28"/>
          <w:szCs w:val="28"/>
        </w:rPr>
        <w:t xml:space="preserve">Об утверждении </w:t>
      </w:r>
      <w:r>
        <w:rPr>
          <w:rFonts w:ascii="PT Astra Serif" w:hAnsi="PT Astra Serif"/>
          <w:bCs/>
          <w:sz w:val="28"/>
          <w:szCs w:val="28"/>
        </w:rPr>
        <w:t xml:space="preserve">адресной </w:t>
      </w:r>
      <w:r w:rsidRPr="00CB5981">
        <w:rPr>
          <w:rFonts w:ascii="PT Astra Serif" w:hAnsi="PT Astra Serif"/>
          <w:bCs/>
          <w:sz w:val="28"/>
          <w:szCs w:val="28"/>
        </w:rPr>
        <w:t>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CB5981">
        <w:rPr>
          <w:rFonts w:ascii="PT Astra Serif" w:hAnsi="PT Astra Serif"/>
          <w:bCs/>
          <w:sz w:val="28"/>
          <w:szCs w:val="28"/>
        </w:rPr>
        <w:t xml:space="preserve"> </w:t>
      </w:r>
    </w:p>
    <w:p w:rsidR="00433654" w:rsidRDefault="00433654" w:rsidP="00433654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города Югорска по переселению </w:t>
      </w:r>
    </w:p>
    <w:p w:rsidR="00433654" w:rsidRDefault="00433654" w:rsidP="00433654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B5981">
        <w:rPr>
          <w:rFonts w:ascii="PT Astra Serif" w:hAnsi="PT Astra Serif"/>
          <w:bCs/>
          <w:sz w:val="28"/>
          <w:szCs w:val="28"/>
        </w:rPr>
        <w:t>граждан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B5981">
        <w:rPr>
          <w:rFonts w:ascii="PT Astra Serif" w:hAnsi="PT Astra Serif"/>
          <w:bCs/>
          <w:sz w:val="28"/>
          <w:szCs w:val="28"/>
        </w:rPr>
        <w:t xml:space="preserve">из </w:t>
      </w:r>
      <w:proofErr w:type="gramStart"/>
      <w:r w:rsidRPr="00CB5981">
        <w:rPr>
          <w:rFonts w:ascii="PT Astra Serif" w:hAnsi="PT Astra Serif"/>
          <w:bCs/>
          <w:sz w:val="28"/>
          <w:szCs w:val="28"/>
        </w:rPr>
        <w:t>аварийн</w:t>
      </w:r>
      <w:r>
        <w:rPr>
          <w:rFonts w:ascii="PT Astra Serif" w:hAnsi="PT Astra Serif"/>
          <w:bCs/>
          <w:sz w:val="28"/>
          <w:szCs w:val="28"/>
        </w:rPr>
        <w:t>ого</w:t>
      </w:r>
      <w:proofErr w:type="gramEnd"/>
      <w:r w:rsidRPr="00CB5981">
        <w:rPr>
          <w:rFonts w:ascii="PT Astra Serif" w:hAnsi="PT Astra Serif"/>
          <w:bCs/>
          <w:sz w:val="28"/>
          <w:szCs w:val="28"/>
        </w:rPr>
        <w:t xml:space="preserve"> жилищного </w:t>
      </w:r>
    </w:p>
    <w:p w:rsidR="00433654" w:rsidRPr="00CB5981" w:rsidRDefault="00433654" w:rsidP="00433654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B5981">
        <w:rPr>
          <w:rFonts w:ascii="PT Astra Serif" w:hAnsi="PT Astra Serif"/>
          <w:bCs/>
          <w:sz w:val="28"/>
          <w:szCs w:val="28"/>
        </w:rPr>
        <w:t>фонда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B5981">
        <w:rPr>
          <w:rFonts w:ascii="PT Astra Serif" w:hAnsi="PT Astra Serif"/>
          <w:bCs/>
          <w:sz w:val="28"/>
          <w:szCs w:val="28"/>
        </w:rPr>
        <w:t>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CB5981">
        <w:rPr>
          <w:rFonts w:ascii="PT Astra Serif" w:hAnsi="PT Astra Serif"/>
          <w:bCs/>
          <w:sz w:val="28"/>
          <w:szCs w:val="28"/>
        </w:rPr>
        <w:t xml:space="preserve"> – 20</w:t>
      </w:r>
      <w:r w:rsidRPr="00807DE1">
        <w:rPr>
          <w:rFonts w:ascii="PT Astra Serif" w:hAnsi="PT Astra Serif"/>
          <w:bCs/>
          <w:sz w:val="28"/>
          <w:szCs w:val="28"/>
        </w:rPr>
        <w:t>30</w:t>
      </w:r>
      <w:r w:rsidRPr="00CB5981">
        <w:rPr>
          <w:rFonts w:ascii="PT Astra Serif" w:hAnsi="PT Astra Serif"/>
          <w:bCs/>
          <w:sz w:val="28"/>
          <w:szCs w:val="28"/>
        </w:rPr>
        <w:t xml:space="preserve"> годы</w:t>
      </w:r>
    </w:p>
    <w:p w:rsidR="00433654" w:rsidRPr="00CB5981" w:rsidRDefault="00433654" w:rsidP="00433654">
      <w:pPr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bCs/>
          <w:sz w:val="28"/>
          <w:szCs w:val="28"/>
        </w:rPr>
      </w:pPr>
    </w:p>
    <w:p w:rsidR="00433654" w:rsidRPr="00CB5981" w:rsidRDefault="00433654" w:rsidP="00433654">
      <w:pPr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bCs/>
          <w:sz w:val="28"/>
          <w:szCs w:val="28"/>
        </w:rPr>
      </w:pPr>
    </w:p>
    <w:p w:rsidR="00433654" w:rsidRPr="00CB5981" w:rsidRDefault="00433654" w:rsidP="00433654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5981">
        <w:rPr>
          <w:rFonts w:ascii="PT Astra Serif" w:hAnsi="PT Astra Serif"/>
          <w:b w:val="0"/>
          <w:sz w:val="28"/>
          <w:szCs w:val="28"/>
        </w:rPr>
        <w:t xml:space="preserve">В соответствии с постановлением Правительства Ханты-Мансийского автономного округа – Югры от </w:t>
      </w:r>
      <w:r>
        <w:rPr>
          <w:rFonts w:ascii="PT Astra Serif" w:hAnsi="PT Astra Serif"/>
          <w:b w:val="0"/>
          <w:sz w:val="28"/>
          <w:szCs w:val="28"/>
        </w:rPr>
        <w:t>01.09.2024</w:t>
      </w:r>
      <w:r w:rsidRPr="00CB5981">
        <w:rPr>
          <w:rFonts w:ascii="PT Astra Serif" w:hAnsi="PT Astra Serif"/>
          <w:b w:val="0"/>
          <w:sz w:val="28"/>
          <w:szCs w:val="28"/>
        </w:rPr>
        <w:t xml:space="preserve"> № </w:t>
      </w:r>
      <w:r>
        <w:rPr>
          <w:rFonts w:ascii="PT Astra Serif" w:hAnsi="PT Astra Serif"/>
          <w:b w:val="0"/>
          <w:sz w:val="28"/>
          <w:szCs w:val="28"/>
        </w:rPr>
        <w:t>325</w:t>
      </w:r>
      <w:r w:rsidRPr="00CB5981">
        <w:rPr>
          <w:rFonts w:ascii="PT Astra Serif" w:hAnsi="PT Astra Serif"/>
          <w:b w:val="0"/>
          <w:sz w:val="28"/>
          <w:szCs w:val="28"/>
        </w:rPr>
        <w:t>-п</w:t>
      </w:r>
      <w:r>
        <w:rPr>
          <w:rFonts w:ascii="PT Astra Serif" w:hAnsi="PT Astra Serif"/>
          <w:b w:val="0"/>
          <w:sz w:val="28"/>
          <w:szCs w:val="28"/>
        </w:rPr>
        <w:t xml:space="preserve"> «Об адресной программе Ханты-Манс</w:t>
      </w:r>
      <w:r w:rsidRPr="00CB5981">
        <w:rPr>
          <w:rFonts w:ascii="PT Astra Serif" w:hAnsi="PT Astra Serif"/>
          <w:b w:val="0"/>
          <w:sz w:val="28"/>
          <w:szCs w:val="28"/>
        </w:rPr>
        <w:t>ийского автономного округа – Югры по переселению граждан</w:t>
      </w:r>
      <w:r>
        <w:rPr>
          <w:rFonts w:ascii="PT Astra Serif" w:hAnsi="PT Astra Serif"/>
          <w:b w:val="0"/>
          <w:sz w:val="28"/>
          <w:szCs w:val="28"/>
        </w:rPr>
        <w:t xml:space="preserve">   </w:t>
      </w:r>
      <w:r w:rsidRPr="00CB5981">
        <w:rPr>
          <w:rFonts w:ascii="PT Astra Serif" w:hAnsi="PT Astra Serif"/>
          <w:b w:val="0"/>
          <w:sz w:val="28"/>
          <w:szCs w:val="28"/>
        </w:rPr>
        <w:t xml:space="preserve"> из </w:t>
      </w:r>
      <w:r>
        <w:rPr>
          <w:rFonts w:ascii="PT Astra Serif" w:hAnsi="PT Astra Serif"/>
          <w:b w:val="0"/>
          <w:sz w:val="28"/>
          <w:szCs w:val="28"/>
        </w:rPr>
        <w:t xml:space="preserve">аварийного </w:t>
      </w:r>
      <w:r w:rsidRPr="00CB5981">
        <w:rPr>
          <w:rFonts w:ascii="PT Astra Serif" w:hAnsi="PT Astra Serif"/>
          <w:b w:val="0"/>
          <w:sz w:val="28"/>
          <w:szCs w:val="28"/>
        </w:rPr>
        <w:t>жилищного фонда на 20</w:t>
      </w:r>
      <w:r>
        <w:rPr>
          <w:rFonts w:ascii="PT Astra Serif" w:hAnsi="PT Astra Serif"/>
          <w:b w:val="0"/>
          <w:sz w:val="28"/>
          <w:szCs w:val="28"/>
        </w:rPr>
        <w:t>24</w:t>
      </w:r>
      <w:r w:rsidRPr="00CB5981">
        <w:rPr>
          <w:rFonts w:ascii="PT Astra Serif" w:hAnsi="PT Astra Serif"/>
          <w:b w:val="0"/>
          <w:sz w:val="28"/>
          <w:szCs w:val="28"/>
        </w:rPr>
        <w:t xml:space="preserve"> – 20</w:t>
      </w:r>
      <w:r>
        <w:rPr>
          <w:rFonts w:ascii="PT Astra Serif" w:hAnsi="PT Astra Serif"/>
          <w:b w:val="0"/>
          <w:sz w:val="28"/>
          <w:szCs w:val="28"/>
        </w:rPr>
        <w:t>30</w:t>
      </w:r>
      <w:r w:rsidRPr="00CB5981">
        <w:rPr>
          <w:rFonts w:ascii="PT Astra Serif" w:hAnsi="PT Astra Serif"/>
          <w:b w:val="0"/>
          <w:sz w:val="28"/>
          <w:szCs w:val="28"/>
        </w:rPr>
        <w:t xml:space="preserve"> годы</w:t>
      </w:r>
      <w:r>
        <w:rPr>
          <w:rFonts w:ascii="PT Astra Serif" w:hAnsi="PT Astra Serif"/>
          <w:b w:val="0"/>
          <w:sz w:val="28"/>
          <w:szCs w:val="28"/>
        </w:rPr>
        <w:t>»:</w:t>
      </w:r>
    </w:p>
    <w:p w:rsidR="00433654" w:rsidRPr="00CB5981" w:rsidRDefault="00433654" w:rsidP="00433654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981">
        <w:rPr>
          <w:rFonts w:ascii="PT Astra Serif" w:hAnsi="PT Astra Serif"/>
          <w:sz w:val="28"/>
          <w:szCs w:val="28"/>
        </w:rPr>
        <w:t xml:space="preserve">1. Утвердить </w:t>
      </w:r>
      <w:r>
        <w:rPr>
          <w:rFonts w:ascii="PT Astra Serif" w:hAnsi="PT Astra Serif"/>
          <w:sz w:val="28"/>
          <w:szCs w:val="28"/>
        </w:rPr>
        <w:t>а</w:t>
      </w:r>
      <w:r w:rsidRPr="00807DE1">
        <w:rPr>
          <w:rFonts w:ascii="PT Astra Serif" w:hAnsi="PT Astra Serif"/>
          <w:sz w:val="28"/>
          <w:szCs w:val="28"/>
        </w:rPr>
        <w:t xml:space="preserve">дресную программу </w:t>
      </w:r>
      <w:r>
        <w:rPr>
          <w:rFonts w:ascii="PT Astra Serif" w:hAnsi="PT Astra Serif"/>
          <w:sz w:val="28"/>
          <w:szCs w:val="28"/>
        </w:rPr>
        <w:t>города Югорска</w:t>
      </w:r>
      <w:r w:rsidRPr="00807DE1">
        <w:rPr>
          <w:rFonts w:ascii="PT Astra Serif" w:hAnsi="PT Astra Serif"/>
          <w:sz w:val="28"/>
          <w:szCs w:val="28"/>
        </w:rPr>
        <w:t xml:space="preserve"> по переселению граждан из аварийного жилищного фонда на 2024 – 2030</w:t>
      </w:r>
      <w:r>
        <w:rPr>
          <w:rFonts w:ascii="PT Astra Serif" w:hAnsi="PT Astra Serif"/>
          <w:sz w:val="28"/>
          <w:szCs w:val="28"/>
        </w:rPr>
        <w:t xml:space="preserve"> годы (приложение)</w:t>
      </w:r>
      <w:r w:rsidRPr="0086344D">
        <w:rPr>
          <w:rFonts w:ascii="PT Astra Serif" w:hAnsi="PT Astra Serif"/>
          <w:bCs/>
          <w:sz w:val="28"/>
          <w:szCs w:val="28"/>
        </w:rPr>
        <w:t>.</w:t>
      </w:r>
    </w:p>
    <w:p w:rsidR="00433654" w:rsidRDefault="00433654" w:rsidP="00433654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849CC">
        <w:rPr>
          <w:rFonts w:ascii="PT Astra Serif" w:hAnsi="PT Astra Serif"/>
          <w:sz w:val="28"/>
          <w:szCs w:val="28"/>
        </w:rPr>
        <w:t xml:space="preserve">2. </w:t>
      </w:r>
      <w:r w:rsidRPr="00DB5261">
        <w:rPr>
          <w:rFonts w:ascii="PT Astra Serif" w:hAnsi="PT Astra Serif"/>
          <w:bCs/>
          <w:color w:val="000000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Югорска.</w:t>
      </w:r>
    </w:p>
    <w:p w:rsidR="00433654" w:rsidRPr="00DB5261" w:rsidRDefault="00433654" w:rsidP="00433654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3. </w:t>
      </w:r>
      <w:r w:rsidRPr="009231C4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433654" w:rsidRPr="00CB5981" w:rsidRDefault="00433654" w:rsidP="00433654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B598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B598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B5981">
        <w:rPr>
          <w:rFonts w:ascii="PT Astra Serif" w:hAnsi="PT Astra Serif"/>
          <w:sz w:val="28"/>
          <w:szCs w:val="28"/>
        </w:rPr>
        <w:t xml:space="preserve"> выполнением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CB5981">
        <w:rPr>
          <w:rFonts w:ascii="PT Astra Serif" w:hAnsi="PT Astra Serif"/>
          <w:sz w:val="28"/>
          <w:szCs w:val="28"/>
        </w:rPr>
        <w:t>постановления возложить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CB5981">
        <w:rPr>
          <w:rFonts w:ascii="PT Astra Serif" w:hAnsi="PT Astra Serif"/>
          <w:sz w:val="28"/>
          <w:szCs w:val="28"/>
        </w:rPr>
        <w:t xml:space="preserve"> на заместителя главы </w:t>
      </w:r>
      <w:r w:rsidRPr="000943A0">
        <w:rPr>
          <w:rFonts w:ascii="PT Astra Serif" w:hAnsi="PT Astra Serif"/>
          <w:sz w:val="28"/>
          <w:szCs w:val="28"/>
        </w:rPr>
        <w:t>города – директор</w:t>
      </w:r>
      <w:r>
        <w:rPr>
          <w:rFonts w:ascii="PT Astra Serif" w:hAnsi="PT Astra Serif"/>
          <w:sz w:val="28"/>
          <w:szCs w:val="28"/>
        </w:rPr>
        <w:t>а</w:t>
      </w:r>
      <w:r w:rsidRPr="000943A0">
        <w:rPr>
          <w:rFonts w:ascii="PT Astra Serif" w:hAnsi="PT Astra Serif"/>
          <w:sz w:val="28"/>
          <w:szCs w:val="28"/>
        </w:rPr>
        <w:t xml:space="preserve"> Департамента муниципальной собственности и градостроительства</w:t>
      </w:r>
      <w:r w:rsidRPr="00CB598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CB5981">
        <w:rPr>
          <w:rFonts w:ascii="PT Astra Serif" w:hAnsi="PT Astra Serif"/>
          <w:sz w:val="28"/>
          <w:szCs w:val="28"/>
        </w:rPr>
        <w:t xml:space="preserve">дминистрации города </w:t>
      </w:r>
      <w:r>
        <w:rPr>
          <w:rFonts w:ascii="PT Astra Serif" w:hAnsi="PT Astra Serif"/>
          <w:sz w:val="28"/>
          <w:szCs w:val="28"/>
        </w:rPr>
        <w:t>Югорска (</w:t>
      </w: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Ю.В.)</w:t>
      </w:r>
      <w:r w:rsidRPr="00CB5981">
        <w:rPr>
          <w:rFonts w:ascii="PT Astra Serif" w:hAnsi="PT Astra Serif"/>
          <w:sz w:val="28"/>
          <w:szCs w:val="28"/>
        </w:rPr>
        <w:t>.</w:t>
      </w:r>
    </w:p>
    <w:p w:rsidR="00433654" w:rsidRPr="00CB5981" w:rsidRDefault="00433654" w:rsidP="00433654">
      <w:pPr>
        <w:pStyle w:val="12"/>
        <w:spacing w:before="0" w:beforeAutospacing="0" w:after="0" w:afterAutospacing="0" w:line="276" w:lineRule="auto"/>
        <w:ind w:left="0" w:right="0" w:firstLine="709"/>
        <w:rPr>
          <w:rFonts w:ascii="PT Astra Serif" w:hAnsi="PT Astra Serif" w:cs="Times New Roman"/>
          <w:sz w:val="28"/>
          <w:szCs w:val="28"/>
        </w:rPr>
      </w:pPr>
    </w:p>
    <w:p w:rsidR="0084148D" w:rsidRPr="0084148D" w:rsidRDefault="0084148D" w:rsidP="00433654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Pr="00433654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433654">
        <w:trPr>
          <w:trHeight w:val="567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41928" w:rsidRPr="00A80D6A" w:rsidRDefault="00513BA3" w:rsidP="000907A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23.10.2024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1821-п</w:t>
      </w:r>
    </w:p>
    <w:p w:rsidR="00A41928" w:rsidRDefault="00A41928" w:rsidP="00433654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428F3">
        <w:rPr>
          <w:rFonts w:ascii="PT Astra Serif" w:hAnsi="PT Astra Serif"/>
          <w:b/>
          <w:bCs/>
          <w:sz w:val="28"/>
          <w:szCs w:val="28"/>
        </w:rPr>
        <w:t>Адресн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3428F3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3428F3">
        <w:rPr>
          <w:rFonts w:ascii="PT Astra Serif" w:hAnsi="PT Astra Serif"/>
          <w:b/>
          <w:bCs/>
          <w:sz w:val="28"/>
          <w:szCs w:val="28"/>
        </w:rPr>
        <w:t xml:space="preserve"> города Югорска по переселению граждан</w:t>
      </w: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428F3">
        <w:rPr>
          <w:rFonts w:ascii="PT Astra Serif" w:hAnsi="PT Astra Serif"/>
          <w:b/>
          <w:bCs/>
          <w:sz w:val="28"/>
          <w:szCs w:val="28"/>
        </w:rPr>
        <w:t>из аварийного жилищного фонда на 2024 – 2030 годы</w:t>
      </w: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428F3">
        <w:rPr>
          <w:rFonts w:ascii="PT Astra Serif" w:hAnsi="PT Astra Serif"/>
          <w:b/>
          <w:bCs/>
          <w:sz w:val="28"/>
          <w:szCs w:val="28"/>
        </w:rPr>
        <w:t xml:space="preserve">(далее – 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3428F3">
        <w:rPr>
          <w:rFonts w:ascii="PT Astra Serif" w:hAnsi="PT Astra Serif"/>
          <w:b/>
          <w:bCs/>
          <w:sz w:val="28"/>
          <w:szCs w:val="28"/>
        </w:rPr>
        <w:t>дресная программа)</w:t>
      </w:r>
    </w:p>
    <w:p w:rsidR="00433654" w:rsidRPr="00CB5981" w:rsidRDefault="00433654" w:rsidP="00433654">
      <w:pPr>
        <w:pStyle w:val="ad"/>
        <w:spacing w:line="276" w:lineRule="auto"/>
        <w:jc w:val="left"/>
        <w:rPr>
          <w:rFonts w:ascii="PT Astra Serif" w:hAnsi="PT Astra Serif"/>
          <w:color w:val="auto"/>
          <w:szCs w:val="28"/>
        </w:rPr>
      </w:pPr>
    </w:p>
    <w:p w:rsidR="00433654" w:rsidRPr="00433654" w:rsidRDefault="00433654" w:rsidP="0043365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33654">
        <w:rPr>
          <w:rFonts w:ascii="PT Astra Serif" w:hAnsi="PT Astra Serif"/>
          <w:b/>
          <w:bCs/>
          <w:sz w:val="28"/>
          <w:szCs w:val="28"/>
        </w:rPr>
        <w:t>1.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33654">
        <w:rPr>
          <w:rFonts w:ascii="PT Astra Serif" w:hAnsi="PT Astra Serif"/>
          <w:b/>
          <w:bCs/>
          <w:sz w:val="28"/>
          <w:szCs w:val="28"/>
        </w:rPr>
        <w:t>Паспорт программы</w:t>
      </w:r>
    </w:p>
    <w:p w:rsidR="00433654" w:rsidRPr="00433654" w:rsidRDefault="00433654" w:rsidP="00433654"/>
    <w:tbl>
      <w:tblPr>
        <w:tblW w:w="9334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6975"/>
      </w:tblGrid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pStyle w:val="ad"/>
              <w:spacing w:line="276" w:lineRule="auto"/>
              <w:jc w:val="both"/>
              <w:rPr>
                <w:rFonts w:ascii="PT Astra Serif" w:hAnsi="PT Astra Serif"/>
                <w:bCs/>
                <w:szCs w:val="28"/>
              </w:rPr>
            </w:pPr>
            <w:r w:rsidRPr="00433654">
              <w:rPr>
                <w:rFonts w:ascii="PT Astra Serif" w:hAnsi="PT Astra Serif"/>
                <w:color w:val="auto"/>
                <w:szCs w:val="28"/>
              </w:rPr>
              <w:t>Адресная программа города Югорска по переселению граждан из аварийного жилищного фонда</w:t>
            </w:r>
            <w:r>
              <w:rPr>
                <w:rFonts w:ascii="PT Astra Serif" w:hAnsi="PT Astra Serif"/>
                <w:color w:val="auto"/>
                <w:szCs w:val="28"/>
              </w:rPr>
              <w:t xml:space="preserve">                     </w:t>
            </w:r>
            <w:r w:rsidRPr="00433654">
              <w:rPr>
                <w:rFonts w:ascii="PT Astra Serif" w:hAnsi="PT Astra Serif"/>
                <w:color w:val="auto"/>
                <w:szCs w:val="28"/>
              </w:rPr>
              <w:t xml:space="preserve"> на 2024 – 2030 годы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Уполномоченный орган, ответственный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за реализацию программы, распорядитель бюджетных средств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(далее – ответственный исполнитель)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sz w:val="28"/>
                <w:szCs w:val="28"/>
              </w:rPr>
              <w:t>Департамента муниципальной собственности и градостроительства администрации города Югорска</w:t>
            </w: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Соисполнители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 xml:space="preserve">Управление жилищной политики </w:t>
            </w:r>
            <w:r w:rsidRPr="00433654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Создание комфортных и безопасных условий проживания для  жителей города Югорска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обеспечение устойчивого сокращения непригодного для проживания жилищного фонда;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 xml:space="preserve">переселение граждан в благоустроенные жилые помещения из жилищного фонда, расположенного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</w:t>
            </w: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 xml:space="preserve">на территории города Югорска, признанного с января 2017 года до 1 января 2022 года в установленном порядке аварийным и подлежащим сносу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</w:t>
            </w: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или реконструкции в связи с физическим износом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</w:t>
            </w: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43365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в процессе эксплуатации;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поэтапная ликвидация аварийного жилищного фонда;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обеспечение выполнения мероприятий адресной программы в установленные сроки;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2024 - 2030 годы, в том числе: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этап 2024 года – до 1 сентября 2025 года;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этап 2025 года – до 31 декабря 2026 года;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этап 2026 года – до 31 декабря 2027 года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t>Объемы и источники финансирования программы</w:t>
            </w:r>
            <w:r w:rsidRPr="00433654">
              <w:rPr>
                <w:rStyle w:val="af"/>
                <w:rFonts w:ascii="PT Astra Serif" w:hAnsi="PT Astra Serif"/>
                <w:bCs/>
                <w:sz w:val="28"/>
                <w:szCs w:val="28"/>
              </w:rPr>
              <w:footnoteReference w:id="1"/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hAnsi="PT Astra Serif"/>
                <w:sz w:val="28"/>
                <w:szCs w:val="28"/>
              </w:rPr>
              <w:t>Общий объем финансирования адресной программы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433654">
              <w:rPr>
                <w:rFonts w:ascii="PT Astra Serif" w:hAnsi="PT Astra Serif"/>
                <w:sz w:val="28"/>
                <w:szCs w:val="28"/>
              </w:rPr>
              <w:t xml:space="preserve"> в 2024 -2030 годах составляет – 1 975 870 200,00 руб.,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433654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публично-правовой компании «Фонд развития территорий» –</w:t>
            </w:r>
            <w:r w:rsidRPr="00433654">
              <w:rPr>
                <w:rFonts w:ascii="PT Astra Serif" w:hAnsi="PT Astra Serif"/>
                <w:sz w:val="28"/>
                <w:szCs w:val="28"/>
              </w:rPr>
              <w:t>223 997 600,00 руб.</w:t>
            </w: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бюджета Ханты-Мансийского автономного округа-Югры (далее – бюджет округа) – </w:t>
            </w:r>
            <w:r w:rsidRPr="00433654">
              <w:rPr>
                <w:rFonts w:ascii="PT Astra Serif" w:hAnsi="PT Astra Serif"/>
                <w:sz w:val="28"/>
                <w:szCs w:val="28"/>
              </w:rPr>
              <w:t>1 613 561 600,00 руб.</w:t>
            </w: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бюджета </w:t>
            </w:r>
            <w:r w:rsidRPr="00433654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городской округ Югорск (далее – бюджет города)</w:t>
            </w:r>
            <w:r w:rsidRPr="00433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</w:t>
            </w:r>
            <w:r w:rsidRPr="00433654">
              <w:rPr>
                <w:rFonts w:ascii="PT Astra Serif" w:hAnsi="PT Astra Serif"/>
                <w:sz w:val="28"/>
                <w:szCs w:val="28"/>
              </w:rPr>
              <w:t>138 311 000,00 руб.</w:t>
            </w:r>
          </w:p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этап 2024 года – 441 819 800,00 руб., в том числе за счет средств: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публично-правовой компании «Фонд развития территорий» - 0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бюджета округа – 410 892 400,00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 города – 30 927 400,00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этап 2025 года – 1 186 291 200,00 руб., в том 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</w:t>
            </w:r>
            <w:r w:rsidRPr="00433654">
              <w:rPr>
                <w:rFonts w:ascii="PT Astra Serif" w:hAnsi="PT Astra Serif" w:cs="PT Astra Serif"/>
                <w:sz w:val="28"/>
                <w:szCs w:val="28"/>
              </w:rPr>
              <w:t>за счет средств: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публично-правовой компании «Фонд развития территорий» - 155 488 500,00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бюджета округа – 947 762 300,00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 города – 83 040 400,00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иных источников финансирования - 0,00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этап 2026 года – 347 759 200,00 руб., в том числе за счет средств: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публично-правовой компании «Фонд развития территорий» - 68 509 100,00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бюджета округа – 254 906 900,00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бюджет города – 24 343 200,00 руб.;</w:t>
            </w:r>
          </w:p>
          <w:p w:rsidR="00433654" w:rsidRPr="00433654" w:rsidRDefault="00433654" w:rsidP="004336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hAnsi="PT Astra Serif" w:cs="PT Astra Serif"/>
                <w:sz w:val="28"/>
                <w:szCs w:val="28"/>
              </w:rPr>
              <w:t>иных источников финансирования - 0,00 руб.</w:t>
            </w:r>
          </w:p>
        </w:tc>
      </w:tr>
      <w:tr w:rsidR="00433654" w:rsidRPr="00433654" w:rsidTr="00433654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3365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433654" w:rsidRDefault="00433654" w:rsidP="004336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3654">
              <w:rPr>
                <w:rFonts w:ascii="PT Astra Serif" w:hAnsi="PT Astra Serif"/>
                <w:sz w:val="28"/>
                <w:szCs w:val="28"/>
              </w:rPr>
              <w:t xml:space="preserve">Переселение в 2024-2030 годах 577 человек из 24 многоквартирных домов,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 </w:t>
            </w:r>
          </w:p>
        </w:tc>
      </w:tr>
    </w:tbl>
    <w:p w:rsidR="00433654" w:rsidRDefault="00433654" w:rsidP="00433654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33654" w:rsidRPr="00634EB9" w:rsidRDefault="00433654" w:rsidP="00433654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bookmarkStart w:id="1" w:name="sub_1002"/>
      <w:r w:rsidRPr="00634EB9">
        <w:rPr>
          <w:rFonts w:ascii="PT Astra Serif" w:hAnsi="PT Astra Serif" w:cs="Arial"/>
          <w:b/>
          <w:bCs/>
          <w:sz w:val="28"/>
          <w:szCs w:val="28"/>
        </w:rPr>
        <w:t>2. Характеристика текущего состояния жилищного фонда на территории города Югорска</w:t>
      </w:r>
    </w:p>
    <w:bookmarkEnd w:id="1"/>
    <w:p w:rsidR="00433654" w:rsidRPr="00F018A3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>Одним из приоритетов государственной политики Российской Федерации является повышение качества жизни граждан.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>Важнейшим направлением в данной сфере выступает переселение граждан из аварийного жилищного фонда.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>Программа разработана с целью обеспечения расселения многоквартирных домов, признанных в установленном законодательством Российской Федерации порядке аварийными и подлежащими сносу</w:t>
      </w:r>
      <w:r w:rsidR="000C3EAD">
        <w:rPr>
          <w:rFonts w:ascii="PT Astra Serif" w:hAnsi="PT Astra Serif" w:cs="Arial"/>
          <w:sz w:val="28"/>
          <w:szCs w:val="28"/>
        </w:rPr>
        <w:t xml:space="preserve">                  </w:t>
      </w:r>
      <w:r w:rsidRPr="00433654">
        <w:rPr>
          <w:rFonts w:ascii="PT Astra Serif" w:hAnsi="PT Astra Serif" w:cs="Arial"/>
          <w:sz w:val="28"/>
          <w:szCs w:val="28"/>
        </w:rPr>
        <w:t xml:space="preserve"> или реконструкции в связи с физическим износом в процессе эксплуатации</w:t>
      </w:r>
      <w:r w:rsidR="000C3EAD">
        <w:rPr>
          <w:rFonts w:ascii="PT Astra Serif" w:hAnsi="PT Astra Serif" w:cs="Arial"/>
          <w:sz w:val="28"/>
          <w:szCs w:val="28"/>
        </w:rPr>
        <w:t xml:space="preserve">                 </w:t>
      </w:r>
      <w:r w:rsidRPr="00433654">
        <w:rPr>
          <w:rFonts w:ascii="PT Astra Serif" w:hAnsi="PT Astra Serif" w:cs="Arial"/>
          <w:sz w:val="28"/>
          <w:szCs w:val="28"/>
        </w:rPr>
        <w:t xml:space="preserve"> в период с 1 января 2017 года до 1 января 2022 года.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 xml:space="preserve">Значения понятий «аварийный жилищный фонд», «переселение граждан из аварийного жилищного фонда», используемых в программе, соответствуют значениям, указанным в </w:t>
      </w:r>
      <w:hyperlink r:id="rId9" w:history="1">
        <w:r w:rsidRPr="00433654">
          <w:rPr>
            <w:rFonts w:ascii="PT Astra Serif" w:hAnsi="PT Astra Serif" w:cs="Arial"/>
            <w:sz w:val="28"/>
            <w:szCs w:val="28"/>
          </w:rPr>
          <w:t>Федеральном законе</w:t>
        </w:r>
      </w:hyperlink>
      <w:r w:rsidRPr="00433654">
        <w:rPr>
          <w:rFonts w:ascii="PT Astra Serif" w:hAnsi="PT Astra Serif" w:cs="Arial"/>
          <w:sz w:val="28"/>
          <w:szCs w:val="28"/>
        </w:rPr>
        <w:t xml:space="preserve"> от 21 июля 2007 года N 185-ФЗ «О Фонде содействия реформированию жилищно-коммунального хозяйства» (далее - Федеральный закон N 185-ФЗ).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33654">
        <w:rPr>
          <w:rFonts w:ascii="PT Astra Serif" w:hAnsi="PT Astra Serif" w:cs="Arial"/>
          <w:sz w:val="28"/>
          <w:szCs w:val="28"/>
        </w:rPr>
        <w:t>Жилищный фонд города Югорска, по данным Федеральной службы государственной статистики, по состоянию на 1 января 2024 года составил 1148,9 тыс. кв. метра общей площади, в том числе общая площадь многоквартирных домов 681,7 тыс. кв. метра, удельный вес общей площади жилых помещений в многоквартирных домах в общем объеме жилищного фонда составляет 59,3 процентов, муниципальный жилищный фонд насчитывает – 59,1 тыс. кв. метра.</w:t>
      </w:r>
      <w:proofErr w:type="gramEnd"/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lastRenderedPageBreak/>
        <w:t>Общая площадь непригодного для проживания аварийного жилищного фонда на 1 января 2024 года составляет 41,234 тыс. кв. метров, из них признанные аварийными в связи с физическим износом в процессе эксплуатации – 41,234 тыс. кв. метров.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33654">
        <w:rPr>
          <w:rFonts w:ascii="PT Astra Serif" w:hAnsi="PT Astra Serif" w:cs="Arial"/>
          <w:sz w:val="28"/>
          <w:szCs w:val="28"/>
        </w:rPr>
        <w:t>Количество аварийных жилых зданий (домов) - 59, из них признанные аварийными в связи с физическим износов в процессе эксплуатации - 59 домов.</w:t>
      </w:r>
      <w:proofErr w:type="gramEnd"/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>Удельный вес аварийного жилищного фонда во всем жилищном фонде по состоянию на 1 января 2024 года составляет 3,6 процента.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33654">
        <w:rPr>
          <w:rFonts w:ascii="PT Astra Serif" w:hAnsi="PT Astra Serif" w:cs="Arial"/>
          <w:sz w:val="28"/>
          <w:szCs w:val="28"/>
        </w:rPr>
        <w:t>В аварийном жилищном фонде проживают 2 106 человек, в том числе</w:t>
      </w:r>
      <w:r w:rsidR="000C3EAD">
        <w:rPr>
          <w:rFonts w:ascii="PT Astra Serif" w:hAnsi="PT Astra Serif" w:cs="Arial"/>
          <w:sz w:val="28"/>
          <w:szCs w:val="28"/>
        </w:rPr>
        <w:t xml:space="preserve"> </w:t>
      </w:r>
      <w:r w:rsidRPr="00433654">
        <w:rPr>
          <w:rFonts w:ascii="PT Astra Serif" w:hAnsi="PT Astra Serif" w:cs="Arial"/>
          <w:sz w:val="28"/>
          <w:szCs w:val="28"/>
        </w:rPr>
        <w:t xml:space="preserve"> в домах, признанных аварийными в связи с физическим износом в процессе эксплуатации, - 2 106 человек.</w:t>
      </w:r>
    </w:p>
    <w:p w:rsidR="00433654" w:rsidRPr="00433654" w:rsidRDefault="00433654" w:rsidP="00433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33654">
        <w:rPr>
          <w:rFonts w:ascii="PT Astra Serif" w:hAnsi="PT Astra Serif" w:cs="Arial"/>
          <w:sz w:val="28"/>
          <w:szCs w:val="28"/>
        </w:rPr>
        <w:t>По данным, размещенным в информационной системе публично-правовой компании «Фонд развития территорий» «АИС «Реформа ЖКХ» (далее - Фонд, АИС Фонда), по состоянию на 27 августа 2024 года в список аварийных многоквартирных домов, признанных аварийными с 1 января 2017 года до 1 января 2022 года, включено 24 многоквартирных дома общей площадью 16 475,10 кв. метров, в которых проживает 577 жителей.</w:t>
      </w:r>
      <w:proofErr w:type="gramEnd"/>
      <w:r w:rsidRPr="00433654">
        <w:rPr>
          <w:rFonts w:ascii="PT Astra Serif" w:hAnsi="PT Astra Serif" w:cs="Arial"/>
          <w:sz w:val="28"/>
          <w:szCs w:val="28"/>
        </w:rPr>
        <w:t xml:space="preserve"> Реестр жилищного фонда, сформированный в соответствии с </w:t>
      </w:r>
      <w:hyperlink r:id="rId10" w:history="1">
        <w:r w:rsidRPr="00433654">
          <w:rPr>
            <w:rFonts w:ascii="PT Astra Serif" w:hAnsi="PT Astra Serif" w:cs="Arial"/>
            <w:sz w:val="28"/>
            <w:szCs w:val="28"/>
          </w:rPr>
          <w:t>приказом</w:t>
        </w:r>
      </w:hyperlink>
      <w:r w:rsidRPr="00433654">
        <w:rPr>
          <w:rFonts w:ascii="PT Astra Serif" w:hAnsi="PT Astra Serif" w:cs="Arial"/>
          <w:sz w:val="28"/>
          <w:szCs w:val="28"/>
        </w:rPr>
        <w:t xml:space="preserve"> Министерства строительства и жилищно-коммунального хозяйства Российской Федерации от 30 июля 2015 года N 536/</w:t>
      </w:r>
      <w:proofErr w:type="spellStart"/>
      <w:proofErr w:type="gramStart"/>
      <w:r w:rsidRPr="00433654">
        <w:rPr>
          <w:rFonts w:ascii="PT Astra Serif" w:hAnsi="PT Astra Serif" w:cs="Arial"/>
          <w:sz w:val="28"/>
          <w:szCs w:val="28"/>
        </w:rPr>
        <w:t>пр</w:t>
      </w:r>
      <w:proofErr w:type="spellEnd"/>
      <w:proofErr w:type="gramEnd"/>
      <w:r w:rsidRPr="00433654">
        <w:rPr>
          <w:rFonts w:ascii="PT Astra Serif" w:hAnsi="PT Astra Serif" w:cs="Arial"/>
          <w:sz w:val="28"/>
          <w:szCs w:val="28"/>
        </w:rPr>
        <w:t xml:space="preserve"> «Об утверждении Методических рекомендаций по порядку формирования и ведения реестров многоквартирных домов и жилых домов, признанных аварийными»</w:t>
      </w:r>
      <w:r w:rsidR="000C3EAD">
        <w:rPr>
          <w:rFonts w:ascii="PT Astra Serif" w:hAnsi="PT Astra Serif" w:cs="Arial"/>
          <w:sz w:val="28"/>
          <w:szCs w:val="28"/>
        </w:rPr>
        <w:t xml:space="preserve">                    </w:t>
      </w:r>
      <w:r w:rsidRPr="00433654">
        <w:rPr>
          <w:rFonts w:ascii="PT Astra Serif" w:hAnsi="PT Astra Serif" w:cs="Arial"/>
          <w:sz w:val="28"/>
          <w:szCs w:val="28"/>
        </w:rPr>
        <w:t xml:space="preserve"> (далее - Методические рекомендации), представлен в </w:t>
      </w:r>
      <w:hyperlink w:anchor="sub_10" w:history="1">
        <w:r w:rsidRPr="00433654">
          <w:rPr>
            <w:rFonts w:ascii="PT Astra Serif" w:hAnsi="PT Astra Serif" w:cs="Arial"/>
            <w:sz w:val="28"/>
            <w:szCs w:val="28"/>
          </w:rPr>
          <w:t>приложении 1</w:t>
        </w:r>
      </w:hyperlink>
      <w:r w:rsidR="000C3EAD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433654">
        <w:rPr>
          <w:rFonts w:ascii="PT Astra Serif" w:hAnsi="PT Astra Serif" w:cs="Arial"/>
          <w:sz w:val="28"/>
          <w:szCs w:val="28"/>
        </w:rPr>
        <w:t xml:space="preserve"> к программе.</w:t>
      </w:r>
    </w:p>
    <w:p w:rsidR="00433654" w:rsidRPr="00433654" w:rsidRDefault="00433654" w:rsidP="0043365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28F3">
        <w:rPr>
          <w:rFonts w:ascii="PT Astra Serif" w:eastAsia="Calibri" w:hAnsi="PT Astra Serif"/>
          <w:b/>
          <w:sz w:val="28"/>
          <w:szCs w:val="28"/>
          <w:lang w:eastAsia="en-US"/>
        </w:rPr>
        <w:t>3. Меры, принимаемые для обеспечения полноты и достоверности</w:t>
      </w: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28F3">
        <w:rPr>
          <w:rFonts w:ascii="PT Astra Serif" w:eastAsia="Calibri" w:hAnsi="PT Astra Serif"/>
          <w:b/>
          <w:sz w:val="28"/>
          <w:szCs w:val="28"/>
          <w:lang w:eastAsia="en-US"/>
        </w:rPr>
        <w:t>сведений об аварийном жилищном фонде</w:t>
      </w:r>
    </w:p>
    <w:p w:rsidR="00433654" w:rsidRPr="00F07AC5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F07AC5" w:rsidRDefault="00433654" w:rsidP="000C3EAD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7AC5">
        <w:rPr>
          <w:rFonts w:ascii="PT Astra Serif" w:hAnsi="PT Astra Serif"/>
          <w:sz w:val="28"/>
          <w:szCs w:val="28"/>
        </w:rPr>
        <w:t>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</w:t>
      </w:r>
      <w:r w:rsidR="000C3EAD">
        <w:rPr>
          <w:rFonts w:ascii="PT Astra Serif" w:hAnsi="PT Astra Serif"/>
          <w:sz w:val="28"/>
          <w:szCs w:val="28"/>
        </w:rPr>
        <w:t xml:space="preserve">                        </w:t>
      </w:r>
      <w:r w:rsidRPr="00F07AC5">
        <w:rPr>
          <w:rFonts w:ascii="PT Astra Serif" w:hAnsi="PT Astra Serif"/>
          <w:sz w:val="28"/>
          <w:szCs w:val="28"/>
        </w:rPr>
        <w:t xml:space="preserve"> о заявленных гражданами способах решения жилищного вопроса </w:t>
      </w:r>
      <w:r w:rsidR="000C3EAD">
        <w:rPr>
          <w:rFonts w:ascii="PT Astra Serif" w:hAnsi="PT Astra Serif"/>
          <w:sz w:val="28"/>
          <w:szCs w:val="28"/>
        </w:rPr>
        <w:t xml:space="preserve">                             </w:t>
      </w:r>
      <w:r w:rsidRPr="00F07AC5">
        <w:rPr>
          <w:rFonts w:ascii="PT Astra Serif" w:hAnsi="PT Astra Serif"/>
          <w:sz w:val="28"/>
          <w:szCs w:val="28"/>
        </w:rPr>
        <w:t xml:space="preserve">и своевременного предоставления уточненных сведений об аварийных многоквартирных домах в </w:t>
      </w:r>
      <w:r>
        <w:rPr>
          <w:rFonts w:ascii="PT Astra Serif" w:hAnsi="PT Astra Serif"/>
          <w:sz w:val="28"/>
          <w:szCs w:val="28"/>
        </w:rPr>
        <w:t>уполномоченный исполнительный орган</w:t>
      </w:r>
      <w:r w:rsidRPr="00F07AC5">
        <w:rPr>
          <w:rFonts w:ascii="PT Astra Serif" w:hAnsi="PT Astra Serif"/>
          <w:sz w:val="28"/>
          <w:szCs w:val="28"/>
        </w:rPr>
        <w:t xml:space="preserve"> </w:t>
      </w:r>
      <w:r w:rsidR="000C3EAD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Ханты-Мансийского автономного округа-Югры </w:t>
      </w:r>
      <w:r w:rsidRPr="00F07AC5">
        <w:rPr>
          <w:rFonts w:ascii="PT Astra Serif" w:hAnsi="PT Astra Serif"/>
          <w:sz w:val="28"/>
          <w:szCs w:val="28"/>
        </w:rPr>
        <w:t>для ее корректировки.</w:t>
      </w:r>
      <w:proofErr w:type="gramEnd"/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7AC5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 xml:space="preserve">дресной программы и </w:t>
      </w:r>
      <w:r>
        <w:rPr>
          <w:rFonts w:ascii="PT Astra Serif" w:hAnsi="PT Astra Serif"/>
          <w:sz w:val="28"/>
          <w:szCs w:val="28"/>
        </w:rPr>
        <w:t>с</w:t>
      </w:r>
      <w:r w:rsidRPr="00165EEB">
        <w:rPr>
          <w:rFonts w:ascii="PT Astra Serif" w:hAnsi="PT Astra Serif"/>
          <w:sz w:val="28"/>
          <w:szCs w:val="28"/>
        </w:rPr>
        <w:t>оисполнители</w:t>
      </w:r>
      <w:r w:rsidRPr="00F07AC5">
        <w:rPr>
          <w:rFonts w:ascii="PT Astra Serif" w:hAnsi="PT Astra Serif"/>
          <w:sz w:val="28"/>
          <w:szCs w:val="28"/>
        </w:rPr>
        <w:t xml:space="preserve"> обеспечивают формирование и ведение в АИС Фонда реестра </w:t>
      </w:r>
      <w:r w:rsidRPr="00F07AC5">
        <w:rPr>
          <w:rFonts w:ascii="PT Astra Serif" w:hAnsi="PT Astra Serif"/>
          <w:sz w:val="28"/>
          <w:szCs w:val="28"/>
        </w:rPr>
        <w:lastRenderedPageBreak/>
        <w:t>многоквартирных домов, признанных аварийными, в соответствии</w:t>
      </w:r>
      <w:r w:rsidR="000C3EAD">
        <w:rPr>
          <w:rFonts w:ascii="PT Astra Serif" w:hAnsi="PT Astra Serif"/>
          <w:sz w:val="28"/>
          <w:szCs w:val="28"/>
        </w:rPr>
        <w:t xml:space="preserve">                            </w:t>
      </w:r>
      <w:r w:rsidRPr="00F07AC5">
        <w:rPr>
          <w:rFonts w:ascii="PT Astra Serif" w:hAnsi="PT Astra Serif"/>
          <w:sz w:val="28"/>
          <w:szCs w:val="28"/>
        </w:rPr>
        <w:t xml:space="preserve"> с </w:t>
      </w:r>
      <w:r w:rsidRPr="00F07AC5">
        <w:rPr>
          <w:rFonts w:ascii="PT Astra Serif" w:eastAsia="Calibri" w:hAnsi="PT Astra Serif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30.07.2015 № 536/</w:t>
      </w:r>
      <w:proofErr w:type="spellStart"/>
      <w:proofErr w:type="gramStart"/>
      <w:r w:rsidRPr="00F07AC5">
        <w:rPr>
          <w:rFonts w:ascii="PT Astra Serif" w:eastAsia="Calibri" w:hAnsi="PT Astra Serif"/>
          <w:sz w:val="28"/>
          <w:szCs w:val="28"/>
          <w:lang w:eastAsia="en-US"/>
        </w:rPr>
        <w:t>пр</w:t>
      </w:r>
      <w:proofErr w:type="spellEnd"/>
      <w:proofErr w:type="gramEnd"/>
      <w:r w:rsidRPr="00F07AC5">
        <w:rPr>
          <w:rFonts w:ascii="PT Astra Serif" w:eastAsia="Calibri" w:hAnsi="PT Astra Serif"/>
          <w:sz w:val="28"/>
          <w:szCs w:val="28"/>
          <w:lang w:eastAsia="en-US"/>
        </w:rPr>
        <w:t xml:space="preserve"> «Об утверждении Методических рекомендаций по порядку формирования и ведения реестров многоквартирных домов и жилых домов, признанных аварийными»</w:t>
      </w:r>
      <w:r w:rsidR="000C3EAD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F07AC5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Методические рекомендации)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33654" w:rsidRPr="00F07AC5" w:rsidRDefault="00433654" w:rsidP="004336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3428F3" w:rsidRDefault="00433654" w:rsidP="00433654">
      <w:pPr>
        <w:pStyle w:val="ConsPlusTitle"/>
        <w:spacing w:line="276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428F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4. </w:t>
      </w:r>
      <w:r w:rsidRPr="003428F3">
        <w:rPr>
          <w:rFonts w:ascii="PT Astra Serif" w:hAnsi="PT Astra Serif" w:cs="Times New Roman"/>
          <w:sz w:val="28"/>
          <w:szCs w:val="28"/>
        </w:rPr>
        <w:t xml:space="preserve">Характеристики </w:t>
      </w:r>
      <w:proofErr w:type="gramStart"/>
      <w:r w:rsidRPr="003428F3">
        <w:rPr>
          <w:rFonts w:ascii="PT Astra Serif" w:hAnsi="PT Astra Serif" w:cs="Times New Roman"/>
          <w:sz w:val="28"/>
          <w:szCs w:val="28"/>
        </w:rPr>
        <w:t>проектируемых</w:t>
      </w:r>
      <w:proofErr w:type="gramEnd"/>
      <w:r w:rsidRPr="003428F3">
        <w:rPr>
          <w:rFonts w:ascii="PT Astra Serif" w:hAnsi="PT Astra Serif" w:cs="Times New Roman"/>
          <w:sz w:val="28"/>
          <w:szCs w:val="28"/>
        </w:rPr>
        <w:t xml:space="preserve"> (строящихся) и приобретаемых</w:t>
      </w:r>
    </w:p>
    <w:p w:rsidR="00433654" w:rsidRPr="003428F3" w:rsidRDefault="00433654" w:rsidP="0043365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428F3">
        <w:rPr>
          <w:rFonts w:ascii="PT Astra Serif" w:hAnsi="PT Astra Serif"/>
          <w:b/>
          <w:sz w:val="28"/>
          <w:szCs w:val="28"/>
        </w:rPr>
        <w:t>жилых помещений, которые будут предоставлены гражданам</w:t>
      </w:r>
    </w:p>
    <w:p w:rsidR="00433654" w:rsidRPr="003428F3" w:rsidRDefault="00433654" w:rsidP="0043365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428F3">
        <w:rPr>
          <w:rFonts w:ascii="PT Astra Serif" w:hAnsi="PT Astra Serif"/>
          <w:b/>
          <w:sz w:val="28"/>
          <w:szCs w:val="28"/>
        </w:rPr>
        <w:t xml:space="preserve">при реализации </w:t>
      </w:r>
      <w:r>
        <w:rPr>
          <w:rFonts w:ascii="PT Astra Serif" w:hAnsi="PT Astra Serif"/>
          <w:b/>
          <w:sz w:val="28"/>
          <w:szCs w:val="28"/>
        </w:rPr>
        <w:t>а</w:t>
      </w:r>
      <w:r w:rsidRPr="003428F3">
        <w:rPr>
          <w:rFonts w:ascii="PT Astra Serif" w:hAnsi="PT Astra Serif"/>
          <w:b/>
          <w:sz w:val="28"/>
          <w:szCs w:val="28"/>
        </w:rPr>
        <w:t>дресной программы</w:t>
      </w:r>
    </w:p>
    <w:p w:rsidR="00433654" w:rsidRPr="003428F3" w:rsidRDefault="00433654" w:rsidP="00433654">
      <w:pPr>
        <w:widowControl w:val="0"/>
        <w:autoSpaceDE w:val="0"/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F07AC5">
        <w:rPr>
          <w:rFonts w:ascii="PT Astra Serif" w:hAnsi="PT Astra Serif"/>
          <w:sz w:val="28"/>
          <w:szCs w:val="28"/>
        </w:rPr>
        <w:t xml:space="preserve">При подготовке документации на проведение закупок в целях реализации мероприятий 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 xml:space="preserve">дресной программы, за исключением контрактов на выкуп помещений у собственников и контрактов на покупку жилых помещений у лиц, не являющихся застройщиками в домах, введенных </w:t>
      </w:r>
      <w:r w:rsidR="000C3EAD">
        <w:rPr>
          <w:rFonts w:ascii="PT Astra Serif" w:hAnsi="PT Astra Serif"/>
          <w:sz w:val="28"/>
          <w:szCs w:val="28"/>
        </w:rPr>
        <w:t xml:space="preserve">                    </w:t>
      </w:r>
      <w:r w:rsidRPr="00F07AC5">
        <w:rPr>
          <w:rFonts w:ascii="PT Astra Serif" w:hAnsi="PT Astra Serif"/>
          <w:sz w:val="28"/>
          <w:szCs w:val="28"/>
        </w:rPr>
        <w:t xml:space="preserve">в эксплуатацию, </w:t>
      </w:r>
      <w:r>
        <w:rPr>
          <w:rFonts w:ascii="PT Astra Serif" w:hAnsi="PT Astra Serif"/>
          <w:sz w:val="28"/>
          <w:szCs w:val="28"/>
        </w:rPr>
        <w:t xml:space="preserve">ответственный </w:t>
      </w:r>
      <w:r w:rsidRPr="00F07AC5">
        <w:rPr>
          <w:rFonts w:ascii="PT Astra Serif" w:hAnsi="PT Astra Serif"/>
          <w:sz w:val="28"/>
          <w:szCs w:val="28"/>
        </w:rPr>
        <w:t xml:space="preserve">исполнитель 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 xml:space="preserve">дресной программы руководствуется </w:t>
      </w:r>
      <w:hyperlink w:anchor="P36626">
        <w:r w:rsidRPr="00F07AC5">
          <w:rPr>
            <w:rFonts w:ascii="PT Astra Serif" w:hAnsi="PT Astra Serif"/>
            <w:sz w:val="28"/>
            <w:szCs w:val="28"/>
          </w:rPr>
          <w:t>Перечнем</w:t>
        </w:r>
      </w:hyperlink>
      <w:r w:rsidRPr="00F07AC5">
        <w:rPr>
          <w:rFonts w:ascii="PT Astra Serif" w:hAnsi="PT Astra Serif"/>
          <w:sz w:val="28"/>
          <w:szCs w:val="28"/>
        </w:rPr>
        <w:t xml:space="preserve"> характеристик проектируемых (строящихся) </w:t>
      </w:r>
      <w:r w:rsidR="000C3EAD">
        <w:rPr>
          <w:rFonts w:ascii="PT Astra Serif" w:hAnsi="PT Astra Serif"/>
          <w:sz w:val="28"/>
          <w:szCs w:val="28"/>
        </w:rPr>
        <w:t xml:space="preserve">                 </w:t>
      </w:r>
      <w:r w:rsidRPr="00F07AC5">
        <w:rPr>
          <w:rFonts w:ascii="PT Astra Serif" w:hAnsi="PT Astra Serif"/>
          <w:sz w:val="28"/>
          <w:szCs w:val="28"/>
        </w:rPr>
        <w:t xml:space="preserve">и приобретаемых жилых помещений, которые будут предоставлены гражданам при реализации программы, приведенным в </w:t>
      </w:r>
      <w:r w:rsidRPr="00165EEB">
        <w:rPr>
          <w:rFonts w:ascii="PT Astra Serif" w:hAnsi="PT Astra Serif"/>
          <w:sz w:val="28"/>
          <w:szCs w:val="28"/>
        </w:rPr>
        <w:t>приложении 5</w:t>
      </w:r>
      <w:proofErr w:type="gramEnd"/>
      <w:r w:rsidRPr="00F07AC5">
        <w:rPr>
          <w:rFonts w:ascii="PT Astra Serif" w:hAnsi="PT Astra Serif"/>
          <w:sz w:val="28"/>
          <w:szCs w:val="28"/>
        </w:rPr>
        <w:t xml:space="preserve"> </w:t>
      </w:r>
      <w:r w:rsidR="000C3EAD">
        <w:rPr>
          <w:rFonts w:ascii="PT Astra Serif" w:hAnsi="PT Astra Serif"/>
          <w:sz w:val="28"/>
          <w:szCs w:val="28"/>
        </w:rPr>
        <w:t xml:space="preserve">                     </w:t>
      </w:r>
      <w:r w:rsidRPr="00F07AC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 xml:space="preserve">дресной программе Ханты-Мансийского </w:t>
      </w:r>
      <w:r w:rsidRPr="00F07AC5">
        <w:rPr>
          <w:rFonts w:ascii="PT Astra Serif" w:eastAsia="Calibri" w:hAnsi="PT Astra Serif"/>
          <w:sz w:val="28"/>
          <w:szCs w:val="28"/>
        </w:rPr>
        <w:t xml:space="preserve">автономного округа - Югры </w:t>
      </w:r>
      <w:r w:rsidR="000C3EAD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F07AC5">
        <w:rPr>
          <w:rFonts w:ascii="PT Astra Serif" w:eastAsia="Calibri" w:hAnsi="PT Astra Serif"/>
          <w:sz w:val="28"/>
          <w:szCs w:val="28"/>
        </w:rPr>
        <w:t>по переселению граждан из аварийного жилищного фонда на 2024 - 2030 годы, утвержденной постановлением Правительства Ханты - Мансийского автономного округа-Югры от 01.09.2024 №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F07AC5">
        <w:rPr>
          <w:rFonts w:ascii="PT Astra Serif" w:eastAsia="Calibri" w:hAnsi="PT Astra Serif"/>
          <w:sz w:val="28"/>
          <w:szCs w:val="28"/>
        </w:rPr>
        <w:t>325-п.</w:t>
      </w: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7AC5">
        <w:rPr>
          <w:rFonts w:ascii="PT Astra Serif" w:hAnsi="PT Astra Serif"/>
          <w:sz w:val="28"/>
          <w:szCs w:val="28"/>
        </w:rPr>
        <w:t>Приемку приобретенных жилых помещений, предоставляемых гражданам при переселении их из аварийного жилищного фонда, осуществля</w:t>
      </w:r>
      <w:r>
        <w:rPr>
          <w:rFonts w:ascii="PT Astra Serif" w:hAnsi="PT Astra Serif"/>
          <w:sz w:val="28"/>
          <w:szCs w:val="28"/>
        </w:rPr>
        <w:t>е</w:t>
      </w:r>
      <w:r w:rsidRPr="00F07AC5">
        <w:rPr>
          <w:rFonts w:ascii="PT Astra Serif" w:hAnsi="PT Astra Serif"/>
          <w:sz w:val="28"/>
          <w:szCs w:val="28"/>
        </w:rPr>
        <w:t>т комисси</w:t>
      </w:r>
      <w:r>
        <w:rPr>
          <w:rFonts w:ascii="PT Astra Serif" w:hAnsi="PT Astra Serif"/>
          <w:sz w:val="28"/>
          <w:szCs w:val="28"/>
        </w:rPr>
        <w:t>я</w:t>
      </w:r>
      <w:r w:rsidRPr="00F07AC5">
        <w:rPr>
          <w:rFonts w:ascii="PT Astra Serif" w:hAnsi="PT Astra Serif"/>
          <w:sz w:val="28"/>
          <w:szCs w:val="28"/>
        </w:rPr>
        <w:t xml:space="preserve"> с участием представителей заинтересованной общественности.</w:t>
      </w:r>
    </w:p>
    <w:p w:rsidR="00433654" w:rsidRPr="00F07AC5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3428F3" w:rsidRDefault="00433654" w:rsidP="0043365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05"/>
      <w:bookmarkEnd w:id="2"/>
      <w:r w:rsidRPr="003428F3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. Механизм реализации программы</w:t>
      </w:r>
    </w:p>
    <w:p w:rsidR="00433654" w:rsidRPr="00F07AC5" w:rsidRDefault="00433654" w:rsidP="00433654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33654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7AC5">
        <w:rPr>
          <w:rFonts w:ascii="PT Astra Serif" w:hAnsi="PT Astra Serif"/>
          <w:sz w:val="28"/>
          <w:szCs w:val="28"/>
        </w:rPr>
        <w:t>Для эффективного исполнения программы</w:t>
      </w:r>
      <w:r>
        <w:rPr>
          <w:rFonts w:ascii="PT Astra Serif" w:hAnsi="PT Astra Serif"/>
          <w:sz w:val="28"/>
          <w:szCs w:val="28"/>
        </w:rPr>
        <w:t>:</w:t>
      </w:r>
    </w:p>
    <w:p w:rsidR="00433654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433654" w:rsidRPr="00F07AC5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заключает с</w:t>
      </w:r>
      <w:r w:rsidRPr="00F07AC5">
        <w:rPr>
          <w:rFonts w:ascii="PT Astra Serif" w:eastAsia="Calibri" w:hAnsi="PT Astra Serif"/>
          <w:sz w:val="28"/>
          <w:szCs w:val="28"/>
        </w:rPr>
        <w:t>оглашени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F07AC5">
        <w:rPr>
          <w:rFonts w:ascii="PT Astra Serif" w:eastAsia="Calibri" w:hAnsi="PT Astra Serif"/>
          <w:sz w:val="28"/>
          <w:szCs w:val="28"/>
        </w:rPr>
        <w:t xml:space="preserve"> с </w:t>
      </w:r>
      <w:r>
        <w:rPr>
          <w:rFonts w:ascii="PT Astra Serif" w:eastAsia="Calibri" w:hAnsi="PT Astra Serif"/>
          <w:sz w:val="28"/>
          <w:szCs w:val="28"/>
        </w:rPr>
        <w:t>уполномоченным исполнительным органом</w:t>
      </w:r>
      <w:r w:rsidRPr="00F07AC5">
        <w:rPr>
          <w:rFonts w:ascii="PT Astra Serif" w:eastAsia="Calibri" w:hAnsi="PT Astra Serif"/>
          <w:sz w:val="28"/>
          <w:szCs w:val="28"/>
        </w:rPr>
        <w:t xml:space="preserve"> Ханты-Мансийского автономного округа – Югры </w:t>
      </w:r>
      <w:r w:rsidRPr="00F07AC5">
        <w:rPr>
          <w:rFonts w:ascii="PT Astra Serif" w:eastAsia="Calibri" w:hAnsi="PT Astra Serif"/>
          <w:sz w:val="28"/>
          <w:szCs w:val="28"/>
          <w:lang w:eastAsia="en-US"/>
        </w:rPr>
        <w:t xml:space="preserve">о предоставлении субсидии бюджету города </w:t>
      </w:r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r w:rsidRPr="00F07AC5">
        <w:rPr>
          <w:rFonts w:ascii="PT Astra Serif" w:eastAsia="Calibri" w:hAnsi="PT Astra Serif"/>
          <w:sz w:val="28"/>
          <w:szCs w:val="28"/>
          <w:lang w:eastAsia="en-US"/>
        </w:rPr>
        <w:t xml:space="preserve"> на выполнение мероприятий по переселению граждан из аварийного жилищного фонда</w:t>
      </w:r>
      <w:r w:rsidRPr="00F07AC5">
        <w:rPr>
          <w:rFonts w:ascii="PT Astra Serif" w:eastAsia="Calibri" w:hAnsi="PT Astra Serif"/>
          <w:sz w:val="28"/>
          <w:szCs w:val="28"/>
        </w:rPr>
        <w:t xml:space="preserve"> в рамках реализации </w:t>
      </w:r>
      <w:r>
        <w:rPr>
          <w:rFonts w:ascii="PT Astra Serif" w:eastAsia="Calibri" w:hAnsi="PT Astra Serif"/>
          <w:sz w:val="28"/>
          <w:szCs w:val="28"/>
        </w:rPr>
        <w:t>а</w:t>
      </w:r>
      <w:r w:rsidRPr="00F07AC5">
        <w:rPr>
          <w:rFonts w:ascii="PT Astra Serif" w:eastAsia="Calibri" w:hAnsi="PT Astra Serif"/>
          <w:sz w:val="28"/>
          <w:szCs w:val="28"/>
        </w:rPr>
        <w:t xml:space="preserve">дресной программы; </w:t>
      </w:r>
    </w:p>
    <w:p w:rsidR="00433654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07AC5">
        <w:rPr>
          <w:rFonts w:ascii="PT Astra Serif" w:hAnsi="PT Astra Serif"/>
          <w:sz w:val="28"/>
          <w:szCs w:val="28"/>
        </w:rPr>
        <w:t>- пров</w:t>
      </w:r>
      <w:r>
        <w:rPr>
          <w:rFonts w:ascii="PT Astra Serif" w:hAnsi="PT Astra Serif"/>
          <w:sz w:val="28"/>
          <w:szCs w:val="28"/>
        </w:rPr>
        <w:t>о</w:t>
      </w:r>
      <w:r w:rsidRPr="00F07AC5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ит</w:t>
      </w:r>
      <w:r w:rsidRPr="00F07AC5">
        <w:rPr>
          <w:rFonts w:ascii="PT Astra Serif" w:hAnsi="PT Astra Serif"/>
          <w:sz w:val="28"/>
          <w:szCs w:val="28"/>
        </w:rPr>
        <w:t xml:space="preserve"> конкурсны</w:t>
      </w:r>
      <w:r>
        <w:rPr>
          <w:rFonts w:ascii="PT Astra Serif" w:hAnsi="PT Astra Serif"/>
          <w:sz w:val="28"/>
          <w:szCs w:val="28"/>
        </w:rPr>
        <w:t>е</w:t>
      </w:r>
      <w:r w:rsidRPr="00F07AC5">
        <w:rPr>
          <w:rFonts w:ascii="PT Astra Serif" w:hAnsi="PT Astra Serif"/>
          <w:sz w:val="28"/>
          <w:szCs w:val="28"/>
        </w:rPr>
        <w:t xml:space="preserve"> процедур</w:t>
      </w:r>
      <w:r>
        <w:rPr>
          <w:rFonts w:ascii="PT Astra Serif" w:hAnsi="PT Astra Serif"/>
          <w:sz w:val="28"/>
          <w:szCs w:val="28"/>
        </w:rPr>
        <w:t>ы</w:t>
      </w:r>
      <w:r w:rsidRPr="00F07AC5">
        <w:rPr>
          <w:rFonts w:ascii="PT Astra Serif" w:hAnsi="PT Astra Serif"/>
          <w:sz w:val="28"/>
          <w:szCs w:val="28"/>
        </w:rPr>
        <w:t xml:space="preserve"> по приобретению жилых помещений в многоквартирных домах (в том числе в многоквартирных </w:t>
      </w:r>
      <w:r w:rsidRPr="00F07AC5">
        <w:rPr>
          <w:rFonts w:ascii="PT Astra Serif" w:hAnsi="PT Astra Serif"/>
          <w:sz w:val="28"/>
          <w:szCs w:val="28"/>
        </w:rPr>
        <w:lastRenderedPageBreak/>
        <w:t xml:space="preserve">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</w:t>
      </w:r>
      <w:hyperlink r:id="rId11">
        <w:r w:rsidRPr="00F07AC5">
          <w:rPr>
            <w:rFonts w:ascii="PT Astra Serif" w:hAnsi="PT Astra Serif"/>
            <w:sz w:val="28"/>
            <w:szCs w:val="28"/>
          </w:rPr>
          <w:t>пункте 2 части 2 статьи 49</w:t>
        </w:r>
      </w:hyperlink>
      <w:r w:rsidRPr="00F07AC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ли</w:t>
      </w:r>
      <w:r>
        <w:rPr>
          <w:rFonts w:ascii="PT Astra Serif" w:hAnsi="PT Astra Serif"/>
          <w:sz w:val="28"/>
          <w:szCs w:val="28"/>
        </w:rPr>
        <w:t xml:space="preserve">бо </w:t>
      </w:r>
      <w:r w:rsidR="000C3EAD">
        <w:rPr>
          <w:rFonts w:ascii="PT Astra Serif" w:hAnsi="PT Astra Serif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>по строительству таких домов.</w:t>
      </w:r>
      <w:proofErr w:type="gramEnd"/>
    </w:p>
    <w:p w:rsidR="00433654" w:rsidRDefault="00433654" w:rsidP="000C3EAD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Соисполнитель – Управление жилищной политики </w:t>
      </w:r>
      <w:r w:rsidRPr="00F07AC5">
        <w:rPr>
          <w:rFonts w:ascii="PT Astra Serif" w:hAnsi="PT Astra Serif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sz w:val="28"/>
          <w:szCs w:val="28"/>
        </w:rPr>
        <w:t>:</w:t>
      </w:r>
    </w:p>
    <w:p w:rsidR="00433654" w:rsidRPr="00F07AC5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информирует </w:t>
      </w:r>
      <w:r w:rsidRPr="00F07AC5">
        <w:rPr>
          <w:rFonts w:ascii="PT Astra Serif" w:hAnsi="PT Astra Serif"/>
          <w:sz w:val="28"/>
          <w:szCs w:val="28"/>
        </w:rPr>
        <w:t xml:space="preserve">собственников помещений в аварийных многоквартирных домах о реализации </w:t>
      </w:r>
      <w:r>
        <w:rPr>
          <w:rFonts w:ascii="PT Astra Serif" w:hAnsi="PT Astra Serif"/>
          <w:sz w:val="28"/>
          <w:szCs w:val="28"/>
        </w:rPr>
        <w:t xml:space="preserve">адресной </w:t>
      </w:r>
      <w:r w:rsidRPr="00F07AC5">
        <w:rPr>
          <w:rFonts w:ascii="PT Astra Serif" w:hAnsi="PT Astra Serif"/>
          <w:sz w:val="28"/>
          <w:szCs w:val="28"/>
        </w:rPr>
        <w:t xml:space="preserve">программы путем размещения на официальном сайте органов местного самоуправления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F07AC5">
        <w:rPr>
          <w:rFonts w:ascii="PT Astra Serif" w:hAnsi="PT Astra Serif"/>
          <w:sz w:val="28"/>
          <w:szCs w:val="28"/>
        </w:rPr>
        <w:t xml:space="preserve"> в информационно-тел</w:t>
      </w:r>
      <w:r>
        <w:rPr>
          <w:rFonts w:ascii="PT Astra Serif" w:hAnsi="PT Astra Serif"/>
          <w:sz w:val="28"/>
          <w:szCs w:val="28"/>
        </w:rPr>
        <w:t xml:space="preserve">екоммуникационной сети Интернет </w:t>
      </w:r>
      <w:r w:rsidR="000C3EAD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и </w:t>
      </w:r>
      <w:r w:rsidRPr="00F07AC5">
        <w:rPr>
          <w:rFonts w:ascii="PT Astra Serif" w:hAnsi="PT Astra Serif"/>
          <w:sz w:val="28"/>
          <w:szCs w:val="28"/>
        </w:rPr>
        <w:t xml:space="preserve">посредством размещения объявлений </w:t>
      </w:r>
      <w:r>
        <w:rPr>
          <w:rFonts w:ascii="PT Astra Serif" w:hAnsi="PT Astra Serif"/>
          <w:sz w:val="28"/>
          <w:szCs w:val="28"/>
        </w:rPr>
        <w:t xml:space="preserve">на информационных щитах </w:t>
      </w:r>
      <w:r w:rsidR="000C3EAD">
        <w:rPr>
          <w:rFonts w:ascii="PT Astra Serif" w:hAnsi="PT Astra Serif"/>
          <w:sz w:val="28"/>
          <w:szCs w:val="28"/>
        </w:rPr>
        <w:t xml:space="preserve">                             </w:t>
      </w:r>
      <w:r w:rsidRPr="00F07AC5">
        <w:rPr>
          <w:rFonts w:ascii="PT Astra Serif" w:hAnsi="PT Astra Serif"/>
          <w:sz w:val="28"/>
          <w:szCs w:val="28"/>
        </w:rPr>
        <w:t xml:space="preserve">в подъездах </w:t>
      </w:r>
      <w:r>
        <w:rPr>
          <w:rFonts w:ascii="PT Astra Serif" w:hAnsi="PT Astra Serif"/>
          <w:sz w:val="28"/>
          <w:szCs w:val="28"/>
        </w:rPr>
        <w:t>данных домов о планируемых сроках расселения</w:t>
      </w:r>
      <w:r w:rsidRPr="00F07AC5">
        <w:rPr>
          <w:rFonts w:ascii="PT Astra Serif" w:hAnsi="PT Astra Serif"/>
          <w:sz w:val="28"/>
          <w:szCs w:val="28"/>
        </w:rPr>
        <w:t xml:space="preserve">. В случае переноса указанных сроков ответственный исполнитель указывает причину их переноса, а также </w:t>
      </w:r>
      <w:r>
        <w:rPr>
          <w:rFonts w:ascii="PT Astra Serif" w:hAnsi="PT Astra Serif"/>
          <w:sz w:val="28"/>
          <w:szCs w:val="28"/>
        </w:rPr>
        <w:t>новые сроки переселения граждан;</w:t>
      </w:r>
    </w:p>
    <w:p w:rsidR="00433654" w:rsidRPr="00F07AC5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переселяет </w:t>
      </w:r>
      <w:r w:rsidRPr="00F07AC5">
        <w:rPr>
          <w:rFonts w:ascii="PT Astra Serif" w:hAnsi="PT Astra Serif"/>
          <w:sz w:val="28"/>
          <w:szCs w:val="28"/>
        </w:rPr>
        <w:t xml:space="preserve">граждан из аварийного жилищного фонда </w:t>
      </w:r>
      <w:proofErr w:type="gramStart"/>
      <w:r>
        <w:rPr>
          <w:rFonts w:ascii="PT Astra Serif" w:hAnsi="PT Astra Serif"/>
          <w:sz w:val="28"/>
          <w:szCs w:val="28"/>
        </w:rPr>
        <w:t>согласно</w:t>
      </w:r>
      <w:proofErr w:type="gramEnd"/>
      <w:r w:rsidRPr="00F07A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>дресной программ</w:t>
      </w:r>
      <w:r>
        <w:rPr>
          <w:rFonts w:ascii="PT Astra Serif" w:hAnsi="PT Astra Serif"/>
          <w:sz w:val="28"/>
          <w:szCs w:val="28"/>
        </w:rPr>
        <w:t>ы</w:t>
      </w:r>
      <w:r w:rsidRPr="00F07AC5">
        <w:rPr>
          <w:rFonts w:ascii="PT Astra Serif" w:hAnsi="PT Astra Serif"/>
          <w:sz w:val="28"/>
          <w:szCs w:val="28"/>
        </w:rPr>
        <w:t xml:space="preserve"> в соответствии со </w:t>
      </w:r>
      <w:hyperlink r:id="rId12">
        <w:r w:rsidRPr="00F07AC5">
          <w:rPr>
            <w:rFonts w:ascii="PT Astra Serif" w:hAnsi="PT Astra Serif"/>
            <w:sz w:val="28"/>
            <w:szCs w:val="28"/>
          </w:rPr>
          <w:t>статьями 32</w:t>
        </w:r>
      </w:hyperlink>
      <w:r w:rsidRPr="00F07AC5">
        <w:rPr>
          <w:rFonts w:ascii="PT Astra Serif" w:hAnsi="PT Astra Serif"/>
          <w:sz w:val="28"/>
          <w:szCs w:val="28"/>
        </w:rPr>
        <w:t xml:space="preserve">, </w:t>
      </w:r>
      <w:hyperlink r:id="rId13">
        <w:r w:rsidRPr="00F07AC5">
          <w:rPr>
            <w:rFonts w:ascii="PT Astra Serif" w:hAnsi="PT Astra Serif"/>
            <w:sz w:val="28"/>
            <w:szCs w:val="28"/>
          </w:rPr>
          <w:t>86</w:t>
        </w:r>
      </w:hyperlink>
      <w:r w:rsidRPr="00F07AC5">
        <w:rPr>
          <w:rFonts w:ascii="PT Astra Serif" w:hAnsi="PT Astra Serif"/>
          <w:sz w:val="28"/>
          <w:szCs w:val="28"/>
        </w:rPr>
        <w:t xml:space="preserve"> и </w:t>
      </w:r>
      <w:hyperlink r:id="rId14">
        <w:r w:rsidRPr="00F07AC5">
          <w:rPr>
            <w:rFonts w:ascii="PT Astra Serif" w:hAnsi="PT Astra Serif"/>
            <w:sz w:val="28"/>
            <w:szCs w:val="28"/>
          </w:rPr>
          <w:t>89</w:t>
        </w:r>
      </w:hyperlink>
      <w:r w:rsidRPr="00F07AC5">
        <w:rPr>
          <w:rFonts w:ascii="PT Astra Serif" w:hAnsi="PT Astra Serif"/>
          <w:sz w:val="28"/>
          <w:szCs w:val="28"/>
        </w:rPr>
        <w:t xml:space="preserve"> Жилищног</w:t>
      </w:r>
      <w:r>
        <w:rPr>
          <w:rFonts w:ascii="PT Astra Serif" w:hAnsi="PT Astra Serif"/>
          <w:sz w:val="28"/>
          <w:szCs w:val="28"/>
        </w:rPr>
        <w:t>о кодекса Российской Федерации.</w:t>
      </w:r>
    </w:p>
    <w:p w:rsidR="00433654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Соисполнитель - Департамент жилищно-коммунального </w:t>
      </w:r>
      <w:r w:rsidR="000C3EAD">
        <w:rPr>
          <w:rFonts w:ascii="PT Astra Serif" w:hAnsi="PT Astra Serif"/>
          <w:bCs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</w:t>
      </w:r>
      <w:r>
        <w:rPr>
          <w:rFonts w:ascii="PT Astra Serif" w:hAnsi="PT Astra Serif"/>
          <w:sz w:val="28"/>
          <w:szCs w:val="28"/>
        </w:rPr>
        <w:t>:</w:t>
      </w:r>
      <w:r w:rsidRPr="00530C62">
        <w:rPr>
          <w:rFonts w:ascii="PT Astra Serif" w:hAnsi="PT Astra Serif"/>
          <w:sz w:val="28"/>
          <w:szCs w:val="28"/>
        </w:rPr>
        <w:t xml:space="preserve"> </w:t>
      </w:r>
    </w:p>
    <w:p w:rsidR="00433654" w:rsidRPr="00F07AC5" w:rsidRDefault="00433654" w:rsidP="004336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7AC5">
        <w:rPr>
          <w:rFonts w:ascii="PT Astra Serif" w:hAnsi="PT Astra Serif"/>
          <w:sz w:val="28"/>
          <w:szCs w:val="28"/>
        </w:rPr>
        <w:t>- снос</w:t>
      </w:r>
      <w:r>
        <w:rPr>
          <w:rFonts w:ascii="PT Astra Serif" w:hAnsi="PT Astra Serif"/>
          <w:sz w:val="28"/>
          <w:szCs w:val="28"/>
        </w:rPr>
        <w:t>ит</w:t>
      </w:r>
      <w:r w:rsidRPr="00F07AC5">
        <w:rPr>
          <w:rFonts w:ascii="PT Astra Serif" w:hAnsi="PT Astra Serif"/>
          <w:sz w:val="28"/>
          <w:szCs w:val="28"/>
        </w:rPr>
        <w:t xml:space="preserve"> аварийны</w:t>
      </w:r>
      <w:r>
        <w:rPr>
          <w:rFonts w:ascii="PT Astra Serif" w:hAnsi="PT Astra Serif"/>
          <w:sz w:val="28"/>
          <w:szCs w:val="28"/>
        </w:rPr>
        <w:t>е</w:t>
      </w:r>
      <w:r w:rsidRPr="00F07AC5">
        <w:rPr>
          <w:rFonts w:ascii="PT Astra Serif" w:hAnsi="PT Astra Serif"/>
          <w:sz w:val="28"/>
          <w:szCs w:val="28"/>
        </w:rPr>
        <w:t xml:space="preserve"> многоквартирны</w:t>
      </w:r>
      <w:r>
        <w:rPr>
          <w:rFonts w:ascii="PT Astra Serif" w:hAnsi="PT Astra Serif"/>
          <w:sz w:val="28"/>
          <w:szCs w:val="28"/>
        </w:rPr>
        <w:t>е</w:t>
      </w:r>
      <w:r w:rsidRPr="00F07AC5">
        <w:rPr>
          <w:rFonts w:ascii="PT Astra Serif" w:hAnsi="PT Astra Serif"/>
          <w:sz w:val="28"/>
          <w:szCs w:val="28"/>
        </w:rPr>
        <w:t xml:space="preserve"> дом</w:t>
      </w:r>
      <w:r>
        <w:rPr>
          <w:rFonts w:ascii="PT Astra Serif" w:hAnsi="PT Astra Serif"/>
          <w:sz w:val="28"/>
          <w:szCs w:val="28"/>
        </w:rPr>
        <w:t>а</w:t>
      </w:r>
      <w:r w:rsidRPr="00F07AC5">
        <w:rPr>
          <w:rFonts w:ascii="PT Astra Serif" w:hAnsi="PT Astra Serif"/>
          <w:sz w:val="28"/>
          <w:szCs w:val="28"/>
        </w:rPr>
        <w:t xml:space="preserve"> после завершения </w:t>
      </w:r>
      <w:r w:rsidR="000C3EAD">
        <w:rPr>
          <w:rFonts w:ascii="PT Astra Serif" w:hAnsi="PT Astra Serif"/>
          <w:sz w:val="28"/>
          <w:szCs w:val="28"/>
        </w:rPr>
        <w:t xml:space="preserve">                       </w:t>
      </w:r>
      <w:r w:rsidRPr="00F07AC5">
        <w:rPr>
          <w:rFonts w:ascii="PT Astra Serif" w:hAnsi="PT Astra Serif"/>
          <w:sz w:val="28"/>
          <w:szCs w:val="28"/>
        </w:rPr>
        <w:t xml:space="preserve">их полного переселения за счет средств бюджета автономного округа и (или) бюджета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F07AC5">
        <w:rPr>
          <w:rFonts w:ascii="PT Astra Serif" w:hAnsi="PT Astra Serif"/>
          <w:sz w:val="28"/>
          <w:szCs w:val="28"/>
        </w:rPr>
        <w:t>.</w:t>
      </w:r>
    </w:p>
    <w:p w:rsidR="00433654" w:rsidRPr="00F07AC5" w:rsidRDefault="00513BA3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hyperlink w:anchor="P30147">
        <w:r w:rsidR="00433654" w:rsidRPr="00165EEB">
          <w:rPr>
            <w:rFonts w:ascii="PT Astra Serif" w:hAnsi="PT Astra Serif"/>
            <w:sz w:val="28"/>
            <w:szCs w:val="28"/>
          </w:rPr>
          <w:t>План</w:t>
        </w:r>
      </w:hyperlink>
      <w:r w:rsidR="00433654" w:rsidRPr="00165EEB">
        <w:rPr>
          <w:rFonts w:ascii="PT Astra Serif" w:hAnsi="PT Astra Serif"/>
          <w:sz w:val="28"/>
          <w:szCs w:val="28"/>
        </w:rPr>
        <w:t xml:space="preserve"> по переселению граждан из аварийного жилищного фонда</w:t>
      </w:r>
      <w:r w:rsidR="000C3EAD">
        <w:rPr>
          <w:rFonts w:ascii="PT Astra Serif" w:hAnsi="PT Astra Serif"/>
          <w:sz w:val="28"/>
          <w:szCs w:val="28"/>
        </w:rPr>
        <w:t xml:space="preserve">                  </w:t>
      </w:r>
      <w:r w:rsidR="00433654" w:rsidRPr="00165EEB">
        <w:rPr>
          <w:rFonts w:ascii="PT Astra Serif" w:hAnsi="PT Astra Serif"/>
          <w:sz w:val="28"/>
          <w:szCs w:val="28"/>
        </w:rPr>
        <w:t xml:space="preserve"> по способам переселения определен в приложении 2 к </w:t>
      </w:r>
      <w:r w:rsidR="00433654">
        <w:rPr>
          <w:rFonts w:ascii="PT Astra Serif" w:hAnsi="PT Astra Serif"/>
          <w:sz w:val="28"/>
          <w:szCs w:val="28"/>
        </w:rPr>
        <w:t>а</w:t>
      </w:r>
      <w:r w:rsidR="00433654" w:rsidRPr="00165EEB">
        <w:rPr>
          <w:rFonts w:ascii="PT Astra Serif" w:hAnsi="PT Astra Serif"/>
          <w:sz w:val="28"/>
          <w:szCs w:val="28"/>
        </w:rPr>
        <w:t>дресной программе.</w:t>
      </w:r>
    </w:p>
    <w:p w:rsidR="00433654" w:rsidRPr="00165EEB" w:rsidRDefault="00513BA3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hyperlink w:anchor="P32614">
        <w:r w:rsidR="00433654" w:rsidRPr="00F07AC5">
          <w:rPr>
            <w:rFonts w:ascii="PT Astra Serif" w:hAnsi="PT Astra Serif"/>
            <w:sz w:val="28"/>
            <w:szCs w:val="28"/>
          </w:rPr>
          <w:t>План</w:t>
        </w:r>
      </w:hyperlink>
      <w:r w:rsidR="00433654" w:rsidRPr="00F07AC5">
        <w:rPr>
          <w:rFonts w:ascii="PT Astra Serif" w:hAnsi="PT Astra Serif"/>
          <w:sz w:val="28"/>
          <w:szCs w:val="28"/>
        </w:rPr>
        <w:t xml:space="preserve"> мероприятий по переселению граждан из аварийного жилищного фонда определен в </w:t>
      </w:r>
      <w:r w:rsidR="00433654" w:rsidRPr="00165EEB">
        <w:rPr>
          <w:rFonts w:ascii="PT Astra Serif" w:hAnsi="PT Astra Serif"/>
          <w:sz w:val="28"/>
          <w:szCs w:val="28"/>
        </w:rPr>
        <w:t xml:space="preserve">приложении 3 к </w:t>
      </w:r>
      <w:r w:rsidR="00433654">
        <w:rPr>
          <w:rFonts w:ascii="PT Astra Serif" w:hAnsi="PT Astra Serif"/>
          <w:sz w:val="28"/>
          <w:szCs w:val="28"/>
        </w:rPr>
        <w:t>а</w:t>
      </w:r>
      <w:r w:rsidR="00433654" w:rsidRPr="00165EEB">
        <w:rPr>
          <w:rFonts w:ascii="PT Astra Serif" w:hAnsi="PT Astra Serif"/>
          <w:sz w:val="28"/>
          <w:szCs w:val="28"/>
        </w:rPr>
        <w:t>дресной программе.</w:t>
      </w:r>
    </w:p>
    <w:p w:rsidR="00433654" w:rsidRPr="00F07AC5" w:rsidRDefault="00433654" w:rsidP="004336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65EEB">
        <w:rPr>
          <w:rFonts w:ascii="PT Astra Serif" w:eastAsia="Calibri" w:hAnsi="PT Astra Serif"/>
          <w:sz w:val="28"/>
          <w:szCs w:val="28"/>
          <w:lang w:eastAsia="en-US"/>
        </w:rPr>
        <w:tab/>
        <w:t xml:space="preserve">Планируемые показатели реализации 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165EEB">
        <w:rPr>
          <w:rFonts w:ascii="PT Astra Serif" w:eastAsia="Calibri" w:hAnsi="PT Astra Serif"/>
          <w:sz w:val="28"/>
          <w:szCs w:val="28"/>
          <w:lang w:eastAsia="en-US"/>
        </w:rPr>
        <w:t xml:space="preserve">дресной программы определены в приложении 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165EEB">
        <w:rPr>
          <w:rFonts w:ascii="PT Astra Serif" w:eastAsia="Calibri" w:hAnsi="PT Astra Serif"/>
          <w:sz w:val="28"/>
          <w:szCs w:val="28"/>
          <w:lang w:eastAsia="en-US"/>
        </w:rPr>
        <w:t xml:space="preserve"> к 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165EEB">
        <w:rPr>
          <w:rFonts w:ascii="PT Astra Serif" w:eastAsia="Calibri" w:hAnsi="PT Astra Serif"/>
          <w:sz w:val="28"/>
          <w:szCs w:val="28"/>
          <w:lang w:eastAsia="en-US"/>
        </w:rPr>
        <w:t>дресной программе.</w:t>
      </w:r>
    </w:p>
    <w:p w:rsidR="00433654" w:rsidRPr="00F07AC5" w:rsidRDefault="00433654" w:rsidP="004336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F07AC5">
        <w:rPr>
          <w:rFonts w:ascii="PT Astra Serif" w:hAnsi="PT Astra Serif"/>
          <w:b/>
          <w:sz w:val="28"/>
          <w:szCs w:val="28"/>
        </w:rPr>
        <w:t xml:space="preserve">. Порядок проведения мониторинга и </w:t>
      </w:r>
      <w:proofErr w:type="gramStart"/>
      <w:r w:rsidRPr="00F07AC5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F07AC5">
        <w:rPr>
          <w:rFonts w:ascii="PT Astra Serif" w:hAnsi="PT Astra Serif"/>
          <w:b/>
          <w:sz w:val="28"/>
          <w:szCs w:val="28"/>
        </w:rPr>
        <w:t xml:space="preserve"> ходом</w:t>
      </w: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07AC5">
        <w:rPr>
          <w:rFonts w:ascii="PT Astra Serif" w:hAnsi="PT Astra Serif"/>
          <w:b/>
          <w:sz w:val="28"/>
          <w:szCs w:val="28"/>
        </w:rPr>
        <w:t>реализации программы и расходования денежных средств,</w:t>
      </w: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07AC5">
        <w:rPr>
          <w:rFonts w:ascii="PT Astra Serif" w:hAnsi="PT Astra Serif"/>
          <w:b/>
          <w:sz w:val="28"/>
          <w:szCs w:val="28"/>
        </w:rPr>
        <w:t>предусмотренных на реализацию мероприятий программы</w:t>
      </w:r>
    </w:p>
    <w:p w:rsidR="00433654" w:rsidRPr="00F07AC5" w:rsidRDefault="00433654" w:rsidP="0043365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33654" w:rsidRPr="009256B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256B5">
        <w:rPr>
          <w:rFonts w:ascii="PT Astra Serif" w:hAnsi="PT Astra Serif"/>
          <w:sz w:val="28"/>
          <w:szCs w:val="28"/>
        </w:rPr>
        <w:t xml:space="preserve">Мониторинг реализации программы осуществляет </w:t>
      </w:r>
      <w:r>
        <w:rPr>
          <w:rFonts w:ascii="PT Astra Serif" w:hAnsi="PT Astra Serif"/>
          <w:sz w:val="28"/>
          <w:szCs w:val="28"/>
        </w:rPr>
        <w:t>уполномоченный исполнительный орган</w:t>
      </w:r>
      <w:r w:rsidRPr="009256B5">
        <w:rPr>
          <w:rFonts w:ascii="PT Astra Serif" w:eastAsia="Calibri" w:hAnsi="PT Astra Serif"/>
          <w:sz w:val="28"/>
          <w:szCs w:val="28"/>
        </w:rPr>
        <w:t xml:space="preserve"> Ханты - Мансийского автономного округа – Югры</w:t>
      </w:r>
      <w:r w:rsidRPr="009256B5">
        <w:rPr>
          <w:rFonts w:ascii="PT Astra Serif" w:hAnsi="PT Astra Serif"/>
          <w:sz w:val="28"/>
          <w:szCs w:val="28"/>
        </w:rPr>
        <w:t xml:space="preserve"> посредством сбора и анализа отчетности о ходе ее реализации </w:t>
      </w:r>
      <w:r w:rsidR="000C3EAD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9256B5">
        <w:rPr>
          <w:rFonts w:ascii="PT Astra Serif" w:hAnsi="PT Astra Serif"/>
          <w:sz w:val="28"/>
          <w:szCs w:val="28"/>
        </w:rPr>
        <w:t xml:space="preserve">и о расходовании средств </w:t>
      </w:r>
      <w:r w:rsidRPr="00B00B81">
        <w:rPr>
          <w:rFonts w:ascii="PT Astra Serif" w:eastAsia="Calibri" w:hAnsi="PT Astra Serif"/>
          <w:sz w:val="28"/>
          <w:szCs w:val="28"/>
          <w:lang w:eastAsia="en-US"/>
        </w:rPr>
        <w:t>публично-правовой компании «Фонд развития территорий»</w:t>
      </w:r>
      <w:r w:rsidRPr="009256B5">
        <w:rPr>
          <w:rFonts w:ascii="PT Astra Serif" w:hAnsi="PT Astra Serif"/>
          <w:sz w:val="28"/>
          <w:szCs w:val="28"/>
        </w:rPr>
        <w:t xml:space="preserve">, бюджета автономного округа и местного бюджета, </w:t>
      </w:r>
      <w:r w:rsidRPr="009256B5">
        <w:rPr>
          <w:rFonts w:ascii="PT Astra Serif" w:hAnsi="PT Astra Serif"/>
          <w:sz w:val="28"/>
          <w:szCs w:val="28"/>
        </w:rPr>
        <w:lastRenderedPageBreak/>
        <w:t>предоставляемой ответственным исполнителем и соисполнителями в рамках заключенного соглашения по форме и в сроки, установленные таким соглашением.</w:t>
      </w:r>
      <w:proofErr w:type="gramEnd"/>
    </w:p>
    <w:p w:rsidR="00433654" w:rsidRPr="009256B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6B5">
        <w:rPr>
          <w:rFonts w:ascii="PT Astra Serif" w:hAnsi="PT Astra Serif"/>
          <w:sz w:val="28"/>
          <w:szCs w:val="28"/>
        </w:rPr>
        <w:t>Ответственный исполнитель и соисполнители обеспечивают:</w:t>
      </w:r>
    </w:p>
    <w:p w:rsidR="00433654" w:rsidRPr="009256B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6B5">
        <w:rPr>
          <w:rFonts w:ascii="PT Astra Serif" w:hAnsi="PT Astra Serif"/>
          <w:sz w:val="28"/>
          <w:szCs w:val="28"/>
        </w:rPr>
        <w:t xml:space="preserve">целевое и эффективное использование средств, выделенных </w:t>
      </w:r>
      <w:r w:rsidR="000C3EAD">
        <w:rPr>
          <w:rFonts w:ascii="PT Astra Serif" w:hAnsi="PT Astra Serif"/>
          <w:sz w:val="28"/>
          <w:szCs w:val="28"/>
        </w:rPr>
        <w:t xml:space="preserve">                            </w:t>
      </w:r>
      <w:r w:rsidRPr="009256B5">
        <w:rPr>
          <w:rFonts w:ascii="PT Astra Serif" w:hAnsi="PT Astra Serif"/>
          <w:sz w:val="28"/>
          <w:szCs w:val="28"/>
        </w:rPr>
        <w:t xml:space="preserve">на реализацию </w:t>
      </w:r>
      <w:r>
        <w:rPr>
          <w:rFonts w:ascii="PT Astra Serif" w:hAnsi="PT Astra Serif"/>
          <w:sz w:val="28"/>
          <w:szCs w:val="28"/>
        </w:rPr>
        <w:t xml:space="preserve">адресной </w:t>
      </w:r>
      <w:r w:rsidRPr="009256B5">
        <w:rPr>
          <w:rFonts w:ascii="PT Astra Serif" w:hAnsi="PT Astra Serif"/>
          <w:sz w:val="28"/>
          <w:szCs w:val="28"/>
        </w:rPr>
        <w:t>программы;</w:t>
      </w:r>
    </w:p>
    <w:p w:rsidR="00433654" w:rsidRPr="009256B5" w:rsidRDefault="00433654" w:rsidP="00433654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6B5">
        <w:rPr>
          <w:rFonts w:ascii="PT Astra Serif" w:hAnsi="PT Astra Serif"/>
          <w:sz w:val="28"/>
          <w:szCs w:val="28"/>
        </w:rPr>
        <w:t xml:space="preserve">переселение граждан из аварийного жилищного фонда в сроки, установленные </w:t>
      </w:r>
      <w:r>
        <w:rPr>
          <w:rFonts w:ascii="PT Astra Serif" w:hAnsi="PT Astra Serif"/>
          <w:sz w:val="28"/>
          <w:szCs w:val="28"/>
        </w:rPr>
        <w:t xml:space="preserve">адресной </w:t>
      </w:r>
      <w:r w:rsidRPr="009256B5">
        <w:rPr>
          <w:rFonts w:ascii="PT Astra Serif" w:hAnsi="PT Astra Serif"/>
          <w:sz w:val="28"/>
          <w:szCs w:val="28"/>
        </w:rPr>
        <w:t>программой;</w:t>
      </w:r>
    </w:p>
    <w:p w:rsidR="00433654" w:rsidRPr="009256B5" w:rsidRDefault="00433654" w:rsidP="000C3EAD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9256B5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9256B5">
        <w:rPr>
          <w:rFonts w:ascii="PT Astra Serif" w:hAnsi="PT Astra Serif"/>
          <w:sz w:val="28"/>
          <w:szCs w:val="28"/>
        </w:rPr>
        <w:t xml:space="preserve"> мероприятий по переселению граждан </w:t>
      </w:r>
      <w:r w:rsidR="000C3EAD">
        <w:rPr>
          <w:rFonts w:ascii="PT Astra Serif" w:hAnsi="PT Astra Serif"/>
          <w:sz w:val="28"/>
          <w:szCs w:val="28"/>
        </w:rPr>
        <w:t xml:space="preserve">                              </w:t>
      </w:r>
      <w:r w:rsidRPr="009256B5">
        <w:rPr>
          <w:rFonts w:ascii="PT Astra Serif" w:hAnsi="PT Astra Serif"/>
          <w:sz w:val="28"/>
          <w:szCs w:val="28"/>
        </w:rPr>
        <w:t xml:space="preserve">из аварийного жилищного фонда не менее установленного </w:t>
      </w:r>
      <w:r>
        <w:rPr>
          <w:rFonts w:ascii="PT Astra Serif" w:hAnsi="PT Astra Serif"/>
          <w:sz w:val="28"/>
          <w:szCs w:val="28"/>
        </w:rPr>
        <w:t xml:space="preserve">адресной </w:t>
      </w:r>
      <w:r w:rsidRPr="009256B5">
        <w:rPr>
          <w:rFonts w:ascii="PT Astra Serif" w:hAnsi="PT Astra Serif"/>
          <w:sz w:val="28"/>
          <w:szCs w:val="28"/>
        </w:rPr>
        <w:t xml:space="preserve">программой размера </w:t>
      </w:r>
      <w:proofErr w:type="spellStart"/>
      <w:r w:rsidRPr="009256B5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9256B5">
        <w:rPr>
          <w:rFonts w:ascii="PT Astra Serif" w:hAnsi="PT Astra Serif"/>
          <w:sz w:val="28"/>
          <w:szCs w:val="28"/>
        </w:rPr>
        <w:t>;</w:t>
      </w:r>
    </w:p>
    <w:p w:rsidR="00433654" w:rsidRDefault="00433654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56B5">
        <w:rPr>
          <w:rFonts w:ascii="PT Astra Serif" w:hAnsi="PT Astra Serif"/>
          <w:sz w:val="28"/>
          <w:szCs w:val="28"/>
        </w:rPr>
        <w:t xml:space="preserve">соответствие жилых помещений, предоставляемых гражданам при реализации </w:t>
      </w:r>
      <w:r>
        <w:rPr>
          <w:rFonts w:ascii="PT Astra Serif" w:hAnsi="PT Astra Serif"/>
          <w:sz w:val="28"/>
          <w:szCs w:val="28"/>
        </w:rPr>
        <w:t xml:space="preserve">адресной </w:t>
      </w:r>
      <w:r w:rsidRPr="009256B5">
        <w:rPr>
          <w:rFonts w:ascii="PT Astra Serif" w:hAnsi="PT Astra Serif"/>
          <w:sz w:val="28"/>
          <w:szCs w:val="28"/>
        </w:rPr>
        <w:t>программы, установленным требованиям, а также своевременное устранение недостатков в случае их выявления.</w:t>
      </w: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  <w:sectPr w:rsidR="000C3EAD" w:rsidSect="0084148D"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3EAD" w:rsidRPr="000C3EAD" w:rsidRDefault="000C3EAD" w:rsidP="000C3EAD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0C3EAD">
        <w:rPr>
          <w:rFonts w:ascii="PT Astra Serif" w:hAnsi="PT Astra Serif" w:cs="PT Astra Serif"/>
          <w:b/>
          <w:sz w:val="28"/>
          <w:szCs w:val="28"/>
        </w:rPr>
        <w:lastRenderedPageBreak/>
        <w:t>Приложение 1</w:t>
      </w:r>
    </w:p>
    <w:p w:rsidR="000C3EAD" w:rsidRPr="000C3EAD" w:rsidRDefault="000C3EAD" w:rsidP="000C3EAD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 w:cs="PT Astra Serif"/>
          <w:b/>
          <w:sz w:val="28"/>
          <w:szCs w:val="28"/>
        </w:rPr>
      </w:pPr>
      <w:r w:rsidRPr="000C3EAD">
        <w:rPr>
          <w:rFonts w:ascii="PT Astra Serif" w:hAnsi="PT Astra Serif" w:cs="PT Astra Serif"/>
          <w:b/>
          <w:sz w:val="28"/>
          <w:szCs w:val="28"/>
        </w:rPr>
        <w:t>к Адресной программе</w:t>
      </w:r>
    </w:p>
    <w:p w:rsidR="000C3EAD" w:rsidRPr="000C3EAD" w:rsidRDefault="000C3EAD" w:rsidP="000C3EAD">
      <w:pPr>
        <w:widowControl w:val="0"/>
        <w:autoSpaceDE w:val="0"/>
        <w:autoSpaceDN w:val="0"/>
        <w:spacing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0C3EAD" w:rsidRPr="000C3EAD" w:rsidRDefault="000C3EAD" w:rsidP="000C3EAD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bookmarkStart w:id="3" w:name="P248"/>
      <w:bookmarkEnd w:id="3"/>
      <w:r w:rsidRPr="000C3EAD">
        <w:rPr>
          <w:rFonts w:ascii="PT Astra Serif" w:hAnsi="PT Astra Serif" w:cs="PT Astra Serif"/>
          <w:b/>
          <w:sz w:val="28"/>
          <w:szCs w:val="28"/>
        </w:rPr>
        <w:t>РЕЕСТР</w:t>
      </w:r>
    </w:p>
    <w:p w:rsidR="000C3EAD" w:rsidRPr="000C3EAD" w:rsidRDefault="000C3EAD" w:rsidP="000C3EAD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0C3EAD">
        <w:rPr>
          <w:rFonts w:ascii="PT Astra Serif" w:hAnsi="PT Astra Serif" w:cs="PT Astra Serif"/>
          <w:b/>
          <w:sz w:val="28"/>
          <w:szCs w:val="28"/>
        </w:rPr>
        <w:t>ЖИЛИЩНОГО ФОНДА</w:t>
      </w:r>
    </w:p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1134"/>
        <w:gridCol w:w="992"/>
        <w:gridCol w:w="708"/>
        <w:gridCol w:w="710"/>
        <w:gridCol w:w="708"/>
        <w:gridCol w:w="1134"/>
        <w:gridCol w:w="852"/>
        <w:gridCol w:w="566"/>
        <w:gridCol w:w="567"/>
        <w:gridCol w:w="991"/>
        <w:gridCol w:w="851"/>
        <w:gridCol w:w="992"/>
        <w:gridCol w:w="1558"/>
        <w:gridCol w:w="1419"/>
      </w:tblGrid>
      <w:tr w:rsidR="007C3AEC" w:rsidRPr="007C3AEC" w:rsidTr="007C3AEC">
        <w:trPr>
          <w:tblHeader/>
        </w:trPr>
        <w:tc>
          <w:tcPr>
            <w:tcW w:w="913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ЗАСТРОЙКИ, ОБЪЕКТЫ ИНДИВИДУ</w:t>
            </w:r>
            <w:r w:rsidR="007C3AEC">
              <w:rPr>
                <w:rFonts w:ascii="PT Astra Serif" w:hAnsi="PT Astra Serif" w:cs="PT Astra Serif"/>
                <w:sz w:val="16"/>
                <w:szCs w:val="16"/>
              </w:rPr>
              <w:t>АЛЬНОГО ЖИЛИЩНОГО СТРОИТЕЛЬСТВА №</w:t>
            </w: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п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vMerge w:val="restart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Тип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Техническое состояние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Принадлежность к объектам культурного наследия (да/нет)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Дата признания 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аварийным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>/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ограниченно работоспособным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Сведения о жилищном фонде, подлежащем расселению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Планируемая дата окончания переселения граждан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Площадь застройки дома</w:t>
            </w:r>
          </w:p>
        </w:tc>
        <w:tc>
          <w:tcPr>
            <w:tcW w:w="3969" w:type="dxa"/>
            <w:gridSpan w:val="3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Информация о формировании земельного участка под домом</w:t>
            </w:r>
          </w:p>
        </w:tc>
      </w:tr>
      <w:tr w:rsidR="007C3AEC" w:rsidRPr="007C3AEC" w:rsidTr="007C3AEC">
        <w:trPr>
          <w:trHeight w:val="996"/>
          <w:tblHeader/>
        </w:trPr>
        <w:tc>
          <w:tcPr>
            <w:tcW w:w="913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1558" w:type="dxa"/>
            <w:vMerge w:val="restart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419" w:type="dxa"/>
            <w:vMerge w:val="restart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характеристика земельного участка (сформирован под одним домом, </w:t>
            </w:r>
            <w:proofErr w:type="gramEnd"/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 сформирован)</w:t>
            </w:r>
          </w:p>
        </w:tc>
      </w:tr>
      <w:tr w:rsidR="007C3AEC" w:rsidRPr="007C3AEC" w:rsidTr="007C3AEC">
        <w:trPr>
          <w:cantSplit/>
          <w:trHeight w:val="1056"/>
          <w:tblHeader/>
        </w:trPr>
        <w:tc>
          <w:tcPr>
            <w:tcW w:w="913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дата</w:t>
            </w:r>
          </w:p>
        </w:tc>
        <w:tc>
          <w:tcPr>
            <w:tcW w:w="852" w:type="dxa"/>
            <w:textDirection w:val="btLr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площадь,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566" w:type="dxa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количество человек</w:t>
            </w:r>
          </w:p>
        </w:tc>
        <w:tc>
          <w:tcPr>
            <w:tcW w:w="567" w:type="dxa"/>
            <w:textDirection w:val="btLr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количество семей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дата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558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7C3AEC" w:rsidRPr="007C3AEC" w:rsidTr="007C3AEC">
        <w:trPr>
          <w:tblHeader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</w:tr>
      <w:tr w:rsidR="007C3AEC" w:rsidRPr="007C3AEC" w:rsidTr="00DC559B">
        <w:trPr>
          <w:trHeight w:val="1350"/>
        </w:trPr>
        <w:tc>
          <w:tcPr>
            <w:tcW w:w="2756" w:type="dxa"/>
            <w:gridSpan w:val="3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Перечень аварийных многоквартирных домов, расселение которых осуществляется с участием средств Фонда, в том числе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по городскому округу Югорск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16475,10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577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332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14328,50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53163,00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Калинина, д. 23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1980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09.11.2021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457,90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356,00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2206,00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86:22:0002002:205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Калинина, д. 28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09.12.2019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487,90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306,00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1524,00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86:22:0002002:250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Калинина, д. 32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09.04.2020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463,40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1407,00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86:22:0002002:252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Мира, д. 45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1980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735,10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498,00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2200,00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86:22:0002001:243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rPr>
          <w:trHeight w:val="561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48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23.06.2021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806,60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738,00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2019,00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86:22:0002001:254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49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1983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20.12.2019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508,80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498,00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2232,00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86:22:0002001:242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53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05.12.2019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889,00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607,00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2904,00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86:22:0002001:238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rPr>
          <w:trHeight w:val="537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56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1986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565,60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528,80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2059,00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86:22:0002001:216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rPr>
          <w:trHeight w:val="605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58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20.12.2019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720,20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538,10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1455,00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86:22:0002001:212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rPr>
          <w:trHeight w:val="773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58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882,60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750,00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2946,00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86:22:0002001:208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Мира,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60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04.10.2021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1068,20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01.09.2027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816,00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2204,00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86:22:0002001:203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Садовая,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56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1986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10.06.2020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98,00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280,20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974,00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86:22:0008002:403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Спортивная, д. 24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23.06.2021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307,40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1064,90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3237,00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86:22:0003002:592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г. Югорск, пер. Спортивный, д. 1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04.03.2021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301,80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01.09.2027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1052,00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1585,00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86:22:0003002:1101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8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1990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04.03.2021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744,30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544,40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1316,00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86:22:0002001:79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11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1976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04.10.2021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428,00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298,80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1230,00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86:22:0002002:162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13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1976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491,50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298,80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1421,00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86:22:0002002:163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DC559B">
        <w:trPr>
          <w:trHeight w:val="886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14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1980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23.03.2020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652,70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483,50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2280,00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86:22:0002001:307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DC559B">
        <w:trPr>
          <w:trHeight w:val="916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16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1982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1516,90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28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1122,00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3135,00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86:22:0002001:311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21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25.08.2021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461,70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1838,00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86:22:0002002:166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22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1984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11.06.2020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732,80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470,80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2489,00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86:22:0002001:318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Таежная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>, д. 22 Г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13.08.2020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667,10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471,00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2201,00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86:22:0002001:316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rPr>
          <w:trHeight w:val="746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25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1979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1036,60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942,00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5231,00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86:22:0002002:199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DC559B">
        <w:trPr>
          <w:trHeight w:val="1058"/>
        </w:trPr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Энтузиастов, д. 2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24.10.2019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1451,00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51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28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01.09.2027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1048,20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3070,00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86:22:0002001:206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DC559B">
        <w:trPr>
          <w:trHeight w:val="637"/>
        </w:trPr>
        <w:tc>
          <w:tcPr>
            <w:tcW w:w="2756" w:type="dxa"/>
            <w:gridSpan w:val="3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расселение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которых осуществляется без участия средств Фонда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36863,69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2081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842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114151,60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271172,52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</w:tr>
      <w:tr w:rsidR="007C3AEC" w:rsidRPr="007C3AEC" w:rsidTr="00DC559B">
        <w:trPr>
          <w:trHeight w:val="419"/>
        </w:trPr>
        <w:tc>
          <w:tcPr>
            <w:tcW w:w="2756" w:type="dxa"/>
            <w:gridSpan w:val="3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Итого по городскому округу Югорск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1006,60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20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3828,90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15075,00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X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Монтажников, д. 3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1985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16.05.2019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218,40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31.12.2026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751,00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2300,00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86:22:0002001:226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ул. Садовая,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д. 78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1978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24.07.2019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173,90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31.12.2026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588,00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1925,00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86:22:0008002:445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Спортивная, д. 24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23.06.2021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39,10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1064,90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3237,00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86:22:0003002:592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22</w:t>
            </w: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1983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17.09.2019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268,90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31.12.2026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483,00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2382,00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86:22:0002001:319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  <w:tr w:rsidR="007C3AEC" w:rsidRPr="007C3AEC" w:rsidTr="007C3AEC">
        <w:tc>
          <w:tcPr>
            <w:tcW w:w="913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Югорск</w:t>
            </w:r>
          </w:p>
        </w:tc>
        <w:tc>
          <w:tcPr>
            <w:tcW w:w="1134" w:type="dxa"/>
            <w:vAlign w:val="center"/>
          </w:tcPr>
          <w:p w:rsid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г. Югорск, </w:t>
            </w:r>
          </w:p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ул. Таежная, д. 25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Многоквартирный дом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Аварийный</w:t>
            </w:r>
          </w:p>
        </w:tc>
        <w:tc>
          <w:tcPr>
            <w:tcW w:w="710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Нет</w:t>
            </w:r>
          </w:p>
        </w:tc>
        <w:tc>
          <w:tcPr>
            <w:tcW w:w="70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1979</w:t>
            </w:r>
          </w:p>
        </w:tc>
        <w:tc>
          <w:tcPr>
            <w:tcW w:w="1134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27.12.2021</w:t>
            </w:r>
          </w:p>
        </w:tc>
        <w:tc>
          <w:tcPr>
            <w:tcW w:w="85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306,30</w:t>
            </w:r>
          </w:p>
        </w:tc>
        <w:tc>
          <w:tcPr>
            <w:tcW w:w="566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99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01.09.2026</w:t>
            </w:r>
          </w:p>
        </w:tc>
        <w:tc>
          <w:tcPr>
            <w:tcW w:w="851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942,00</w:t>
            </w:r>
          </w:p>
        </w:tc>
        <w:tc>
          <w:tcPr>
            <w:tcW w:w="992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5231,00</w:t>
            </w:r>
          </w:p>
        </w:tc>
        <w:tc>
          <w:tcPr>
            <w:tcW w:w="1558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C3AEC">
              <w:rPr>
                <w:rFonts w:ascii="PT Astra Serif" w:hAnsi="PT Astra Serif" w:cs="PT Astra Serif"/>
                <w:sz w:val="16"/>
                <w:szCs w:val="16"/>
              </w:rPr>
              <w:t>86:22:0002002:199</w:t>
            </w:r>
          </w:p>
        </w:tc>
        <w:tc>
          <w:tcPr>
            <w:tcW w:w="1419" w:type="dxa"/>
            <w:vAlign w:val="center"/>
          </w:tcPr>
          <w:p w:rsidR="000C3EAD" w:rsidRPr="007C3AEC" w:rsidRDefault="000C3EAD" w:rsidP="007C3AE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gramStart"/>
            <w:r w:rsidRPr="007C3AEC">
              <w:rPr>
                <w:rFonts w:ascii="PT Astra Serif" w:hAnsi="PT Astra Serif" w:cs="PT Astra Serif"/>
                <w:sz w:val="16"/>
                <w:szCs w:val="16"/>
              </w:rPr>
              <w:t>Сформирован</w:t>
            </w:r>
            <w:proofErr w:type="gramEnd"/>
            <w:r w:rsidRPr="007C3AEC">
              <w:rPr>
                <w:rFonts w:ascii="PT Astra Serif" w:hAnsi="PT Astra Serif" w:cs="PT Astra Serif"/>
                <w:sz w:val="16"/>
                <w:szCs w:val="16"/>
              </w:rPr>
              <w:t xml:space="preserve"> под одним домом</w:t>
            </w:r>
          </w:p>
        </w:tc>
      </w:tr>
    </w:tbl>
    <w:p w:rsidR="000C3EAD" w:rsidRDefault="000C3EAD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C3AEC" w:rsidRDefault="007C3AEC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DC559B" w:rsidRDefault="00DC559B" w:rsidP="000C3EA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7C3AEC" w:rsidRPr="007C3AEC" w:rsidRDefault="007C3AEC" w:rsidP="007C3AEC">
      <w:pPr>
        <w:widowControl w:val="0"/>
        <w:autoSpaceDE w:val="0"/>
        <w:autoSpaceDN w:val="0"/>
        <w:jc w:val="right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7C3AEC">
        <w:rPr>
          <w:rFonts w:ascii="PT Astra Serif" w:hAnsi="PT Astra Serif" w:cs="PT Astra Serif"/>
          <w:b/>
          <w:sz w:val="28"/>
          <w:szCs w:val="28"/>
        </w:rPr>
        <w:lastRenderedPageBreak/>
        <w:t>Приложение 2</w:t>
      </w:r>
    </w:p>
    <w:p w:rsidR="007C3AEC" w:rsidRPr="007C3AEC" w:rsidRDefault="007C3AEC" w:rsidP="007C3AEC">
      <w:pPr>
        <w:widowControl w:val="0"/>
        <w:autoSpaceDE w:val="0"/>
        <w:autoSpaceDN w:val="0"/>
        <w:jc w:val="right"/>
        <w:rPr>
          <w:rFonts w:ascii="PT Astra Serif" w:hAnsi="PT Astra Serif" w:cs="PT Astra Serif"/>
          <w:b/>
          <w:sz w:val="28"/>
          <w:szCs w:val="28"/>
        </w:rPr>
      </w:pPr>
      <w:r w:rsidRPr="007C3AEC">
        <w:rPr>
          <w:rFonts w:ascii="PT Astra Serif" w:hAnsi="PT Astra Serif" w:cs="PT Astra Serif"/>
          <w:b/>
          <w:sz w:val="28"/>
          <w:szCs w:val="28"/>
        </w:rPr>
        <w:t>к Адресной программе</w:t>
      </w:r>
    </w:p>
    <w:p w:rsidR="007C3AEC" w:rsidRPr="005A19BF" w:rsidRDefault="007C3AEC" w:rsidP="007C3AEC">
      <w:pPr>
        <w:widowControl w:val="0"/>
        <w:autoSpaceDE w:val="0"/>
        <w:autoSpaceDN w:val="0"/>
        <w:rPr>
          <w:rFonts w:ascii="PT Astra Serif" w:hAnsi="PT Astra Serif" w:cs="PT Astra Serif"/>
          <w:b/>
          <w:sz w:val="18"/>
          <w:szCs w:val="28"/>
        </w:rPr>
      </w:pPr>
    </w:p>
    <w:p w:rsidR="007C3AEC" w:rsidRPr="007C3AEC" w:rsidRDefault="007C3AEC" w:rsidP="007C3AEC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7C3AEC">
        <w:rPr>
          <w:rFonts w:ascii="PT Astra Serif" w:hAnsi="PT Astra Serif" w:cs="PT Astra Serif"/>
          <w:b/>
          <w:sz w:val="28"/>
          <w:szCs w:val="28"/>
        </w:rPr>
        <w:t>ПЛАН</w:t>
      </w:r>
    </w:p>
    <w:p w:rsidR="007C3AEC" w:rsidRPr="007C3AEC" w:rsidRDefault="007C3AEC" w:rsidP="007C3AEC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7C3AEC">
        <w:rPr>
          <w:rFonts w:ascii="PT Astra Serif" w:hAnsi="PT Astra Serif" w:cs="PT Astra Serif"/>
          <w:b/>
          <w:sz w:val="28"/>
          <w:szCs w:val="28"/>
        </w:rPr>
        <w:t>ПО ПЕРЕСЕЛЕНИЮ ГРАЖДАН ИЗ АВАРИЙНОГО ЖИЛИЩНОГО ФОНДА</w:t>
      </w:r>
    </w:p>
    <w:p w:rsidR="007C3AEC" w:rsidRPr="007C3AEC" w:rsidRDefault="007C3AEC" w:rsidP="007C3AEC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7C3AEC">
        <w:rPr>
          <w:rFonts w:ascii="PT Astra Serif" w:hAnsi="PT Astra Serif" w:cs="PT Astra Serif"/>
          <w:b/>
          <w:sz w:val="28"/>
          <w:szCs w:val="28"/>
        </w:rPr>
        <w:t>ПО СПОСОБАМ ПЕРЕСЕЛЕНИЯ</w:t>
      </w:r>
    </w:p>
    <w:p w:rsidR="007C3AEC" w:rsidRPr="005A19BF" w:rsidRDefault="007C3AEC" w:rsidP="000C3EAD">
      <w:pPr>
        <w:spacing w:line="276" w:lineRule="auto"/>
        <w:ind w:firstLine="709"/>
        <w:jc w:val="both"/>
        <w:rPr>
          <w:rFonts w:ascii="PT Astra Serif" w:hAnsi="PT Astra Serif"/>
          <w:b/>
          <w:sz w:val="18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425"/>
        <w:gridCol w:w="567"/>
        <w:gridCol w:w="425"/>
        <w:gridCol w:w="425"/>
        <w:gridCol w:w="425"/>
        <w:gridCol w:w="567"/>
        <w:gridCol w:w="567"/>
        <w:gridCol w:w="424"/>
        <w:gridCol w:w="709"/>
        <w:gridCol w:w="710"/>
        <w:gridCol w:w="709"/>
        <w:gridCol w:w="426"/>
        <w:gridCol w:w="425"/>
        <w:gridCol w:w="567"/>
        <w:gridCol w:w="425"/>
        <w:gridCol w:w="426"/>
        <w:gridCol w:w="567"/>
        <w:gridCol w:w="424"/>
        <w:gridCol w:w="567"/>
        <w:gridCol w:w="567"/>
        <w:gridCol w:w="425"/>
        <w:gridCol w:w="426"/>
        <w:gridCol w:w="708"/>
        <w:gridCol w:w="425"/>
        <w:gridCol w:w="567"/>
        <w:gridCol w:w="425"/>
        <w:gridCol w:w="425"/>
      </w:tblGrid>
      <w:tr w:rsidR="00DC559B" w:rsidRPr="005A19BF" w:rsidTr="005A19BF">
        <w:trPr>
          <w:tblHeader/>
        </w:trPr>
        <w:tc>
          <w:tcPr>
            <w:tcW w:w="346" w:type="dxa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 xml:space="preserve">N </w:t>
            </w:r>
            <w:proofErr w:type="gramStart"/>
            <w:r w:rsidRPr="005A19BF">
              <w:rPr>
                <w:rFonts w:ascii="PT Astra Serif" w:hAnsi="PT Astra Serif" w:cs="PT Astra Serif"/>
                <w:sz w:val="10"/>
                <w:szCs w:val="10"/>
              </w:rPr>
              <w:t>п</w:t>
            </w:r>
            <w:proofErr w:type="gramEnd"/>
            <w:r w:rsidRPr="005A19BF">
              <w:rPr>
                <w:rFonts w:ascii="PT Astra Serif" w:hAnsi="PT Astra Serif" w:cs="PT Astra Serif"/>
                <w:sz w:val="10"/>
                <w:szCs w:val="10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Всего расселяемая площадь жилых помещений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Всего стоимость мероприятий по переселению</w:t>
            </w:r>
          </w:p>
        </w:tc>
        <w:tc>
          <w:tcPr>
            <w:tcW w:w="4961" w:type="dxa"/>
            <w:gridSpan w:val="9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7795" w:type="dxa"/>
            <w:gridSpan w:val="16"/>
            <w:vAlign w:val="center"/>
          </w:tcPr>
          <w:p w:rsidR="007C3AEC" w:rsidRPr="005A19BF" w:rsidRDefault="007C3AEC" w:rsidP="00DC559B">
            <w:pPr>
              <w:widowControl w:val="0"/>
              <w:tabs>
                <w:tab w:val="left" w:pos="661"/>
              </w:tabs>
              <w:autoSpaceDE w:val="0"/>
              <w:autoSpaceDN w:val="0"/>
              <w:spacing w:line="276" w:lineRule="auto"/>
              <w:ind w:left="-205" w:firstLine="205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DC559B" w:rsidRPr="005A19BF" w:rsidTr="005A19BF">
        <w:trPr>
          <w:trHeight w:val="355"/>
          <w:tblHeader/>
        </w:trPr>
        <w:tc>
          <w:tcPr>
            <w:tcW w:w="346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всего</w:t>
            </w:r>
          </w:p>
        </w:tc>
        <w:tc>
          <w:tcPr>
            <w:tcW w:w="4536" w:type="dxa"/>
            <w:gridSpan w:val="8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 том числе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всего</w:t>
            </w:r>
          </w:p>
        </w:tc>
        <w:tc>
          <w:tcPr>
            <w:tcW w:w="4535" w:type="dxa"/>
            <w:gridSpan w:val="9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 том числе</w:t>
            </w:r>
          </w:p>
        </w:tc>
        <w:tc>
          <w:tcPr>
            <w:tcW w:w="1842" w:type="dxa"/>
            <w:gridSpan w:val="4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дальнейшее использование приобретенных (построенных) жилых помещений</w:t>
            </w:r>
          </w:p>
        </w:tc>
      </w:tr>
      <w:tr w:rsidR="00DC559B" w:rsidRPr="005A19BF" w:rsidTr="005A19BF">
        <w:trPr>
          <w:tblHeader/>
        </w:trPr>
        <w:tc>
          <w:tcPr>
            <w:tcW w:w="346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договоры о комплексном развитии территорий</w:t>
            </w:r>
          </w:p>
        </w:tc>
        <w:tc>
          <w:tcPr>
            <w:tcW w:w="710" w:type="dxa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переселение в свободный жилищный фонд</w:t>
            </w:r>
          </w:p>
        </w:tc>
        <w:tc>
          <w:tcPr>
            <w:tcW w:w="709" w:type="dxa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приведение жилых помещений свободного жилищного фонда в состояние, пригодное для постоянного проживания граждан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строительство домов</w:t>
            </w:r>
          </w:p>
        </w:tc>
        <w:tc>
          <w:tcPr>
            <w:tcW w:w="2125" w:type="dxa"/>
            <w:gridSpan w:val="4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приобретение жилых помещений у застройщиков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приведение приобретенных жилых помещений в состояние, пригодное для постоянного проживания граждан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предоставление по договорам социального найма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предоставление по договорам мены</w:t>
            </w:r>
          </w:p>
        </w:tc>
      </w:tr>
      <w:tr w:rsidR="00DC559B" w:rsidRPr="005A19BF" w:rsidTr="005A19BF">
        <w:trPr>
          <w:trHeight w:val="1020"/>
          <w:tblHeader/>
        </w:trPr>
        <w:tc>
          <w:tcPr>
            <w:tcW w:w="346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10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 строящихся домах</w:t>
            </w:r>
          </w:p>
        </w:tc>
        <w:tc>
          <w:tcPr>
            <w:tcW w:w="1134" w:type="dxa"/>
            <w:gridSpan w:val="2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в домах, введенных в эксплуатацию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</w:tr>
      <w:tr w:rsidR="00DC559B" w:rsidRPr="005A19BF" w:rsidTr="005A19BF">
        <w:trPr>
          <w:cantSplit/>
          <w:trHeight w:val="1421"/>
          <w:tblHeader/>
        </w:trPr>
        <w:tc>
          <w:tcPr>
            <w:tcW w:w="346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расселяемая площадь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расселяемая площадь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 возмещения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субсидия на приобретение (строительство) жилых помещений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расселяемая площадь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субсидия на возмещение или оплату расходов по договорам о комплексном развитии территорий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расселяемая площадь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расселяемая площадь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приобретаемая площадь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приобретаемая площадь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приобретаемая площадь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приобретаемая площадь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приобретаемая площадь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стоимость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площадь</w:t>
            </w:r>
          </w:p>
        </w:tc>
        <w:tc>
          <w:tcPr>
            <w:tcW w:w="425" w:type="dxa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площадь</w:t>
            </w:r>
          </w:p>
        </w:tc>
        <w:tc>
          <w:tcPr>
            <w:tcW w:w="425" w:type="dxa"/>
            <w:textDirection w:val="btLr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площадь</w:t>
            </w:r>
          </w:p>
        </w:tc>
      </w:tr>
      <w:tr w:rsidR="00DC559B" w:rsidRPr="005A19BF" w:rsidTr="005A19BF">
        <w:trPr>
          <w:cantSplit/>
          <w:trHeight w:val="132"/>
          <w:tblHeader/>
        </w:trPr>
        <w:tc>
          <w:tcPr>
            <w:tcW w:w="346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руб.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кв. м</w:t>
            </w:r>
          </w:p>
        </w:tc>
      </w:tr>
      <w:tr w:rsidR="00DC559B" w:rsidRPr="005A19BF" w:rsidTr="005A19BF">
        <w:trPr>
          <w:trHeight w:val="23"/>
          <w:tblHeader/>
        </w:trPr>
        <w:tc>
          <w:tcPr>
            <w:tcW w:w="34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5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6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9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11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12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13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14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16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17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18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19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22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23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24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25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26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27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28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29</w:t>
            </w:r>
          </w:p>
        </w:tc>
      </w:tr>
      <w:tr w:rsidR="00DC559B" w:rsidRPr="005A19BF" w:rsidTr="005A19BF">
        <w:trPr>
          <w:trHeight w:val="709"/>
        </w:trPr>
        <w:tc>
          <w:tcPr>
            <w:tcW w:w="34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Итого по этапу 2024 года по городскому округу Югорск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3581,90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441819800,00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3581,90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4650,00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441819800,00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4650,00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441819800,00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898,00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3752,00</w:t>
            </w:r>
          </w:p>
        </w:tc>
      </w:tr>
      <w:tr w:rsidR="00DC559B" w:rsidRPr="005A19BF" w:rsidTr="005A19BF">
        <w:trPr>
          <w:trHeight w:val="166"/>
        </w:trPr>
        <w:tc>
          <w:tcPr>
            <w:tcW w:w="34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Итого по этапу 2025 года по городскому округу Югорск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10072,20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1186291200,00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10072,20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13023,00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1186291200,00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13023,00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1186291200,00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</w:tr>
      <w:tr w:rsidR="00DC559B" w:rsidRPr="005A19BF" w:rsidTr="005A19BF">
        <w:tc>
          <w:tcPr>
            <w:tcW w:w="34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Итого по этапу 2026 года по городскому округу Югорск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2821,00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347759200,00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2821,00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3667,30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347759200,00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4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3667,30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347759200,00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6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708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567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0,00</w:t>
            </w:r>
          </w:p>
        </w:tc>
        <w:tc>
          <w:tcPr>
            <w:tcW w:w="425" w:type="dxa"/>
            <w:vAlign w:val="center"/>
          </w:tcPr>
          <w:p w:rsidR="007C3AEC" w:rsidRPr="005A19BF" w:rsidRDefault="007C3AEC" w:rsidP="00DC55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0"/>
                <w:szCs w:val="10"/>
              </w:rPr>
            </w:pPr>
            <w:r w:rsidRPr="005A19BF">
              <w:rPr>
                <w:rFonts w:ascii="PT Astra Serif" w:hAnsi="PT Astra Serif" w:cs="PT Astra Serif"/>
                <w:sz w:val="10"/>
                <w:szCs w:val="10"/>
              </w:rPr>
              <w:t>3667,30</w:t>
            </w:r>
          </w:p>
        </w:tc>
      </w:tr>
    </w:tbl>
    <w:p w:rsidR="007C3AEC" w:rsidRDefault="007C3AE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5A19BF">
        <w:rPr>
          <w:rFonts w:ascii="PT Astra Serif" w:hAnsi="PT Astra Serif" w:cs="PT Astra Serif"/>
          <w:b/>
          <w:sz w:val="28"/>
          <w:szCs w:val="28"/>
        </w:rPr>
        <w:lastRenderedPageBreak/>
        <w:t>Приложение 3</w:t>
      </w: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 w:cs="PT Astra Serif"/>
          <w:b/>
          <w:sz w:val="28"/>
          <w:szCs w:val="28"/>
        </w:rPr>
      </w:pPr>
      <w:r w:rsidRPr="005A19BF">
        <w:rPr>
          <w:rFonts w:ascii="PT Astra Serif" w:hAnsi="PT Astra Serif" w:cs="PT Astra Serif"/>
          <w:b/>
          <w:sz w:val="28"/>
          <w:szCs w:val="28"/>
        </w:rPr>
        <w:t>к Адресной программе</w:t>
      </w: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A19BF">
        <w:rPr>
          <w:rFonts w:ascii="PT Astra Serif" w:hAnsi="PT Astra Serif" w:cs="PT Astra Serif"/>
          <w:b/>
          <w:sz w:val="28"/>
          <w:szCs w:val="28"/>
        </w:rPr>
        <w:t>ПЛАН</w:t>
      </w: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A19BF">
        <w:rPr>
          <w:rFonts w:ascii="PT Astra Serif" w:hAnsi="PT Astra Serif" w:cs="PT Astra Serif"/>
          <w:b/>
          <w:sz w:val="28"/>
          <w:szCs w:val="28"/>
        </w:rPr>
        <w:t xml:space="preserve">МЕРОПРИЯТИЙ ПО ПЕРЕСЕЛЕНИЮ ГРАЖДАН ИЗ </w:t>
      </w:r>
      <w:proofErr w:type="gramStart"/>
      <w:r w:rsidRPr="005A19BF">
        <w:rPr>
          <w:rFonts w:ascii="PT Astra Serif" w:hAnsi="PT Astra Serif" w:cs="PT Astra Serif"/>
          <w:b/>
          <w:sz w:val="28"/>
          <w:szCs w:val="28"/>
        </w:rPr>
        <w:t>АВАРИЙНОГО</w:t>
      </w:r>
      <w:proofErr w:type="gramEnd"/>
      <w:r w:rsidRPr="005A19BF">
        <w:rPr>
          <w:rFonts w:ascii="PT Astra Serif" w:hAnsi="PT Astra Serif" w:cs="PT Astra Serif"/>
          <w:b/>
          <w:sz w:val="28"/>
          <w:szCs w:val="28"/>
        </w:rPr>
        <w:t xml:space="preserve"> ЖИЛИЩНОГО</w:t>
      </w:r>
    </w:p>
    <w:p w:rsidR="005A19BF" w:rsidRDefault="005A19BF" w:rsidP="005A19B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A19BF">
        <w:rPr>
          <w:rFonts w:ascii="PT Astra Serif" w:hAnsi="PT Astra Serif" w:cs="PT Astra Serif"/>
          <w:b/>
          <w:sz w:val="28"/>
          <w:szCs w:val="28"/>
        </w:rPr>
        <w:t>ФОНДА</w:t>
      </w:r>
    </w:p>
    <w:p w:rsidR="005A19BF" w:rsidRPr="005A19BF" w:rsidRDefault="005A19BF" w:rsidP="005A19B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567"/>
        <w:gridCol w:w="425"/>
        <w:gridCol w:w="568"/>
        <w:gridCol w:w="565"/>
        <w:gridCol w:w="789"/>
        <w:gridCol w:w="709"/>
        <w:gridCol w:w="567"/>
        <w:gridCol w:w="851"/>
        <w:gridCol w:w="708"/>
        <w:gridCol w:w="993"/>
        <w:gridCol w:w="850"/>
        <w:gridCol w:w="567"/>
        <w:gridCol w:w="992"/>
        <w:gridCol w:w="1275"/>
        <w:gridCol w:w="568"/>
        <w:gridCol w:w="992"/>
        <w:gridCol w:w="1134"/>
      </w:tblGrid>
      <w:tr w:rsidR="0001671A" w:rsidRPr="005A19BF" w:rsidTr="0001671A">
        <w:trPr>
          <w:trHeight w:val="553"/>
          <w:tblHeader/>
        </w:trPr>
        <w:tc>
          <w:tcPr>
            <w:tcW w:w="454" w:type="dxa"/>
            <w:vMerge w:val="restart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№</w:t>
            </w:r>
            <w:r w:rsidRPr="005A19BF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proofErr w:type="gramStart"/>
            <w:r w:rsidRPr="005A19BF">
              <w:rPr>
                <w:rFonts w:ascii="PT Astra Serif" w:hAnsi="PT Astra Serif" w:cs="PT Astra Serif"/>
                <w:sz w:val="16"/>
                <w:szCs w:val="16"/>
              </w:rPr>
              <w:t>п</w:t>
            </w:r>
            <w:proofErr w:type="gramEnd"/>
            <w:r w:rsidRPr="005A19BF">
              <w:rPr>
                <w:rFonts w:ascii="PT Astra Serif" w:hAnsi="PT Astra Serif" w:cs="PT Astra Serif"/>
                <w:sz w:val="16"/>
                <w:szCs w:val="16"/>
              </w:rPr>
              <w:t>/п</w:t>
            </w:r>
          </w:p>
        </w:tc>
        <w:tc>
          <w:tcPr>
            <w:tcW w:w="1168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Число жителей, планируемых к переселению</w:t>
            </w:r>
          </w:p>
        </w:tc>
        <w:tc>
          <w:tcPr>
            <w:tcW w:w="1558" w:type="dxa"/>
            <w:gridSpan w:val="3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065" w:type="dxa"/>
            <w:gridSpan w:val="3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3402" w:type="dxa"/>
            <w:gridSpan w:val="4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2834" w:type="dxa"/>
            <w:gridSpan w:val="3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spellStart"/>
            <w:r w:rsidRPr="005A19BF">
              <w:rPr>
                <w:rFonts w:ascii="PT Astra Serif" w:hAnsi="PT Astra Serif" w:cs="PT Astra Serif"/>
                <w:sz w:val="16"/>
                <w:szCs w:val="16"/>
              </w:rPr>
              <w:t>Справочно</w:t>
            </w:r>
            <w:proofErr w:type="spellEnd"/>
            <w:r w:rsidRPr="005A19BF">
              <w:rPr>
                <w:rFonts w:ascii="PT Astra Serif" w:hAnsi="PT Astra Serif" w:cs="PT Astra Serif"/>
                <w:sz w:val="16"/>
                <w:szCs w:val="16"/>
              </w:rPr>
              <w:t>: Расчетная сумма экономии бюджетных средств</w:t>
            </w:r>
          </w:p>
        </w:tc>
        <w:tc>
          <w:tcPr>
            <w:tcW w:w="2694" w:type="dxa"/>
            <w:gridSpan w:val="3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spellStart"/>
            <w:r w:rsidRPr="005A19BF">
              <w:rPr>
                <w:rFonts w:ascii="PT Astra Serif" w:hAnsi="PT Astra Serif" w:cs="PT Astra Serif"/>
                <w:sz w:val="16"/>
                <w:szCs w:val="16"/>
              </w:rPr>
              <w:t>Справочно</w:t>
            </w:r>
            <w:proofErr w:type="spellEnd"/>
            <w:r w:rsidRPr="005A19BF">
              <w:rPr>
                <w:rFonts w:ascii="PT Astra Serif" w:hAnsi="PT Astra Serif" w:cs="PT Astra Serif"/>
                <w:sz w:val="16"/>
                <w:szCs w:val="16"/>
              </w:rPr>
              <w:t>: Возмещение части стоимости жилых помещений</w:t>
            </w:r>
          </w:p>
        </w:tc>
      </w:tr>
      <w:tr w:rsidR="0001671A" w:rsidRPr="005A19BF" w:rsidTr="0001671A">
        <w:trPr>
          <w:tblHeader/>
        </w:trPr>
        <w:tc>
          <w:tcPr>
            <w:tcW w:w="454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hanging="6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 том числе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Всего:</w:t>
            </w:r>
          </w:p>
        </w:tc>
        <w:tc>
          <w:tcPr>
            <w:tcW w:w="2551" w:type="dxa"/>
            <w:gridSpan w:val="3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Всего:</w:t>
            </w:r>
          </w:p>
        </w:tc>
        <w:tc>
          <w:tcPr>
            <w:tcW w:w="2267" w:type="dxa"/>
            <w:gridSpan w:val="2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Всего:</w:t>
            </w:r>
          </w:p>
        </w:tc>
        <w:tc>
          <w:tcPr>
            <w:tcW w:w="2126" w:type="dxa"/>
            <w:gridSpan w:val="2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в том числе:</w:t>
            </w:r>
          </w:p>
        </w:tc>
      </w:tr>
      <w:tr w:rsidR="0001671A" w:rsidRPr="005A19BF" w:rsidTr="0001671A">
        <w:trPr>
          <w:cantSplit/>
          <w:trHeight w:val="1134"/>
          <w:tblHeader/>
        </w:trPr>
        <w:tc>
          <w:tcPr>
            <w:tcW w:w="454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Собственность граждан</w:t>
            </w:r>
          </w:p>
        </w:tc>
        <w:tc>
          <w:tcPr>
            <w:tcW w:w="565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89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собственность граждан</w:t>
            </w:r>
          </w:p>
        </w:tc>
        <w:tc>
          <w:tcPr>
            <w:tcW w:w="567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1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средств Фонда</w:t>
            </w:r>
          </w:p>
        </w:tc>
        <w:tc>
          <w:tcPr>
            <w:tcW w:w="993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переселения граждан в рамках реализации решений о КРТ</w:t>
            </w:r>
          </w:p>
        </w:tc>
        <w:tc>
          <w:tcPr>
            <w:tcW w:w="1275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8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средств собственников жилых помещений</w:t>
            </w:r>
          </w:p>
        </w:tc>
        <w:tc>
          <w:tcPr>
            <w:tcW w:w="1134" w:type="dxa"/>
            <w:vAlign w:val="center"/>
          </w:tcPr>
          <w:p w:rsidR="005A19BF" w:rsidRPr="005A19BF" w:rsidRDefault="005A19BF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за счет средств иных лиц (инвесторов по договору КРТ)</w:t>
            </w:r>
          </w:p>
        </w:tc>
      </w:tr>
      <w:tr w:rsidR="0001671A" w:rsidRPr="005A19BF" w:rsidTr="0001671A">
        <w:trPr>
          <w:cantSplit/>
          <w:trHeight w:val="566"/>
          <w:tblHeader/>
        </w:trPr>
        <w:tc>
          <w:tcPr>
            <w:tcW w:w="454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чел.</w:t>
            </w:r>
          </w:p>
        </w:tc>
        <w:tc>
          <w:tcPr>
            <w:tcW w:w="425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ед.</w:t>
            </w:r>
          </w:p>
        </w:tc>
        <w:tc>
          <w:tcPr>
            <w:tcW w:w="568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ед.</w:t>
            </w:r>
          </w:p>
        </w:tc>
        <w:tc>
          <w:tcPr>
            <w:tcW w:w="565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ед.</w:t>
            </w:r>
          </w:p>
        </w:tc>
        <w:tc>
          <w:tcPr>
            <w:tcW w:w="789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709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567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851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708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993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850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567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992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275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568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992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134" w:type="dxa"/>
            <w:textDirection w:val="btLr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</w:tr>
      <w:tr w:rsidR="0001671A" w:rsidRPr="005A19BF" w:rsidTr="0001671A">
        <w:trPr>
          <w:trHeight w:val="210"/>
          <w:tblHeader/>
        </w:trPr>
        <w:tc>
          <w:tcPr>
            <w:tcW w:w="45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56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78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</w:tr>
      <w:tr w:rsidR="0001671A" w:rsidRPr="005A19BF" w:rsidTr="0001671A">
        <w:trPr>
          <w:trHeight w:val="1193"/>
        </w:trPr>
        <w:tc>
          <w:tcPr>
            <w:tcW w:w="45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Итого по этапу 2024 года по городскому округу Югорск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129</w:t>
            </w:r>
          </w:p>
        </w:tc>
        <w:tc>
          <w:tcPr>
            <w:tcW w:w="42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66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55</w:t>
            </w:r>
          </w:p>
        </w:tc>
        <w:tc>
          <w:tcPr>
            <w:tcW w:w="56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78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3581,90</w:t>
            </w:r>
          </w:p>
        </w:tc>
        <w:tc>
          <w:tcPr>
            <w:tcW w:w="70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3051,20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530,70</w:t>
            </w:r>
          </w:p>
        </w:tc>
        <w:tc>
          <w:tcPr>
            <w:tcW w:w="851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441 819 800,00</w:t>
            </w:r>
          </w:p>
        </w:tc>
        <w:tc>
          <w:tcPr>
            <w:tcW w:w="70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410892400,00</w:t>
            </w:r>
          </w:p>
        </w:tc>
        <w:tc>
          <w:tcPr>
            <w:tcW w:w="850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30927400,00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</w:tr>
      <w:tr w:rsidR="0001671A" w:rsidRPr="005A19BF" w:rsidTr="0001671A">
        <w:tc>
          <w:tcPr>
            <w:tcW w:w="45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Итого по этапу 2025 года по городскому округу Югорск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350</w:t>
            </w:r>
          </w:p>
        </w:tc>
        <w:tc>
          <w:tcPr>
            <w:tcW w:w="42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211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178</w:t>
            </w:r>
          </w:p>
        </w:tc>
        <w:tc>
          <w:tcPr>
            <w:tcW w:w="56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33</w:t>
            </w:r>
          </w:p>
        </w:tc>
        <w:tc>
          <w:tcPr>
            <w:tcW w:w="78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10072,20</w:t>
            </w:r>
          </w:p>
        </w:tc>
        <w:tc>
          <w:tcPr>
            <w:tcW w:w="70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8494,00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1578,20</w:t>
            </w:r>
          </w:p>
        </w:tc>
        <w:tc>
          <w:tcPr>
            <w:tcW w:w="851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1 186 291 200,00</w:t>
            </w:r>
          </w:p>
        </w:tc>
        <w:tc>
          <w:tcPr>
            <w:tcW w:w="70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155 488 500,00</w:t>
            </w:r>
          </w:p>
        </w:tc>
        <w:tc>
          <w:tcPr>
            <w:tcW w:w="993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947762300,00</w:t>
            </w:r>
          </w:p>
        </w:tc>
        <w:tc>
          <w:tcPr>
            <w:tcW w:w="850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83040400,00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</w:tr>
      <w:tr w:rsidR="0001671A" w:rsidRPr="005A19BF" w:rsidTr="0001671A">
        <w:tc>
          <w:tcPr>
            <w:tcW w:w="45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3</w:t>
            </w:r>
          </w:p>
        </w:tc>
        <w:tc>
          <w:tcPr>
            <w:tcW w:w="11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Итого по этапу 2026 года по городскому округу Югорск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98</w:t>
            </w:r>
          </w:p>
        </w:tc>
        <w:tc>
          <w:tcPr>
            <w:tcW w:w="42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54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42</w:t>
            </w:r>
          </w:p>
        </w:tc>
        <w:tc>
          <w:tcPr>
            <w:tcW w:w="56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78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2821,00</w:t>
            </w:r>
          </w:p>
        </w:tc>
        <w:tc>
          <w:tcPr>
            <w:tcW w:w="709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2200,30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620,70</w:t>
            </w:r>
          </w:p>
        </w:tc>
        <w:tc>
          <w:tcPr>
            <w:tcW w:w="851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347759200,00</w:t>
            </w:r>
          </w:p>
        </w:tc>
        <w:tc>
          <w:tcPr>
            <w:tcW w:w="70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68509100,00</w:t>
            </w:r>
          </w:p>
        </w:tc>
        <w:tc>
          <w:tcPr>
            <w:tcW w:w="993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254906900,00</w:t>
            </w:r>
          </w:p>
        </w:tc>
        <w:tc>
          <w:tcPr>
            <w:tcW w:w="850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24343200,00</w:t>
            </w:r>
          </w:p>
        </w:tc>
        <w:tc>
          <w:tcPr>
            <w:tcW w:w="567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568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A19BF" w:rsidRPr="005A19BF" w:rsidRDefault="005A19BF" w:rsidP="005A19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5A19B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</w:tr>
    </w:tbl>
    <w:p w:rsidR="005A19BF" w:rsidRDefault="005A19B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671A" w:rsidRPr="0001671A" w:rsidRDefault="0001671A" w:rsidP="0001671A">
      <w:pPr>
        <w:widowControl w:val="0"/>
        <w:autoSpaceDE w:val="0"/>
        <w:autoSpaceDN w:val="0"/>
        <w:jc w:val="right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01671A">
        <w:rPr>
          <w:rFonts w:ascii="PT Astra Serif" w:hAnsi="PT Astra Serif" w:cs="PT Astra Serif"/>
          <w:b/>
          <w:sz w:val="28"/>
          <w:szCs w:val="28"/>
        </w:rPr>
        <w:lastRenderedPageBreak/>
        <w:t>Приложение 4</w:t>
      </w:r>
    </w:p>
    <w:p w:rsidR="0001671A" w:rsidRPr="0001671A" w:rsidRDefault="0001671A" w:rsidP="0001671A">
      <w:pPr>
        <w:widowControl w:val="0"/>
        <w:autoSpaceDE w:val="0"/>
        <w:autoSpaceDN w:val="0"/>
        <w:jc w:val="right"/>
        <w:rPr>
          <w:rFonts w:ascii="PT Astra Serif" w:hAnsi="PT Astra Serif" w:cs="PT Astra Serif"/>
          <w:b/>
          <w:sz w:val="28"/>
          <w:szCs w:val="28"/>
        </w:rPr>
      </w:pPr>
      <w:r w:rsidRPr="0001671A">
        <w:rPr>
          <w:rFonts w:ascii="PT Astra Serif" w:hAnsi="PT Astra Serif" w:cs="PT Astra Serif"/>
          <w:b/>
          <w:sz w:val="28"/>
          <w:szCs w:val="28"/>
        </w:rPr>
        <w:t>к Адресной программе</w:t>
      </w:r>
    </w:p>
    <w:p w:rsidR="0001671A" w:rsidRPr="0001671A" w:rsidRDefault="0001671A" w:rsidP="0001671A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1671A" w:rsidRPr="0001671A" w:rsidRDefault="0001671A" w:rsidP="0001671A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1671A">
        <w:rPr>
          <w:rFonts w:ascii="PT Astra Serif" w:hAnsi="PT Astra Serif" w:cs="PT Astra Serif"/>
          <w:b/>
          <w:sz w:val="28"/>
          <w:szCs w:val="28"/>
        </w:rPr>
        <w:t>ПЛАНИРУЕМЫЕ ПОКАЗАТЕЛИ</w:t>
      </w:r>
    </w:p>
    <w:p w:rsidR="0001671A" w:rsidRDefault="0001671A" w:rsidP="0001671A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1671A">
        <w:rPr>
          <w:rFonts w:ascii="PT Astra Serif" w:hAnsi="PT Astra Serif" w:cs="PT Astra Serif"/>
          <w:b/>
          <w:sz w:val="28"/>
          <w:szCs w:val="28"/>
        </w:rPr>
        <w:t>РЕАЛИЗАЦИИ ПРОГРАММЫ</w:t>
      </w:r>
    </w:p>
    <w:p w:rsidR="0001671A" w:rsidRPr="0001671A" w:rsidRDefault="0001671A" w:rsidP="0001671A">
      <w:pPr>
        <w:widowControl w:val="0"/>
        <w:autoSpaceDE w:val="0"/>
        <w:autoSpaceDN w:val="0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14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789"/>
        <w:gridCol w:w="850"/>
        <w:gridCol w:w="992"/>
        <w:gridCol w:w="992"/>
        <w:gridCol w:w="933"/>
        <w:gridCol w:w="910"/>
        <w:gridCol w:w="851"/>
        <w:gridCol w:w="850"/>
        <w:gridCol w:w="1144"/>
        <w:gridCol w:w="841"/>
        <w:gridCol w:w="709"/>
        <w:gridCol w:w="709"/>
        <w:gridCol w:w="708"/>
        <w:gridCol w:w="770"/>
      </w:tblGrid>
      <w:tr w:rsidR="0001671A" w:rsidRPr="0001671A" w:rsidTr="0001671A">
        <w:tc>
          <w:tcPr>
            <w:tcW w:w="454" w:type="dxa"/>
            <w:vMerge w:val="restart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 xml:space="preserve">N </w:t>
            </w:r>
            <w:proofErr w:type="gramStart"/>
            <w:r w:rsidRPr="0001671A">
              <w:rPr>
                <w:rFonts w:ascii="PT Astra Serif" w:hAnsi="PT Astra Serif" w:cs="PT Astra Serif"/>
              </w:rPr>
              <w:t>п</w:t>
            </w:r>
            <w:proofErr w:type="gramEnd"/>
            <w:r w:rsidRPr="0001671A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2098" w:type="dxa"/>
            <w:vMerge w:val="restart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Наименование муниципального образования</w:t>
            </w:r>
          </w:p>
        </w:tc>
        <w:tc>
          <w:tcPr>
            <w:tcW w:w="8311" w:type="dxa"/>
            <w:gridSpan w:val="9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Расселяемая площадь</w:t>
            </w:r>
          </w:p>
        </w:tc>
        <w:tc>
          <w:tcPr>
            <w:tcW w:w="3737" w:type="dxa"/>
            <w:gridSpan w:val="5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Количество переселяемых жителей</w:t>
            </w:r>
          </w:p>
        </w:tc>
      </w:tr>
      <w:tr w:rsidR="0001671A" w:rsidRPr="0001671A" w:rsidTr="0001671A">
        <w:tc>
          <w:tcPr>
            <w:tcW w:w="454" w:type="dxa"/>
            <w:vMerge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98" w:type="dxa"/>
            <w:vMerge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2024 г.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2025 г.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2026 г.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2027 г.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2028 г.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2029 г.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2030 г.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2031 г.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2024 г.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2025 г.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2026 г.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2027 г.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Всего</w:t>
            </w:r>
          </w:p>
        </w:tc>
      </w:tr>
      <w:tr w:rsidR="0001671A" w:rsidRPr="0001671A" w:rsidTr="0001671A">
        <w:tc>
          <w:tcPr>
            <w:tcW w:w="454" w:type="dxa"/>
            <w:vMerge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98" w:type="dxa"/>
            <w:vMerge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кв. м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чел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чел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чел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чел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чел</w:t>
            </w:r>
          </w:p>
        </w:tc>
      </w:tr>
      <w:tr w:rsidR="0001671A" w:rsidRPr="0001671A" w:rsidTr="0001671A">
        <w:tc>
          <w:tcPr>
            <w:tcW w:w="45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09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22</w:t>
            </w:r>
          </w:p>
        </w:tc>
      </w:tr>
      <w:tr w:rsidR="0001671A" w:rsidRPr="0001671A" w:rsidTr="0001671A">
        <w:tc>
          <w:tcPr>
            <w:tcW w:w="45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09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Итого по этапу 2024 года по городскому округу Югорск</w:t>
            </w: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3581,90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3581,90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129</w:t>
            </w:r>
          </w:p>
        </w:tc>
      </w:tr>
      <w:tr w:rsidR="0001671A" w:rsidRPr="0001671A" w:rsidTr="0001671A">
        <w:tc>
          <w:tcPr>
            <w:tcW w:w="45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09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Итого по этапу 2025 года по городскому округу Югорск</w:t>
            </w: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10072,20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10072,20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350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350</w:t>
            </w:r>
          </w:p>
        </w:tc>
      </w:tr>
      <w:tr w:rsidR="0001671A" w:rsidRPr="0001671A" w:rsidTr="0001671A">
        <w:tc>
          <w:tcPr>
            <w:tcW w:w="45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09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Итого по этапу 2026 года по городскому округу Югорск</w:t>
            </w: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2821,00</w:t>
            </w: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x</w:t>
            </w: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2821,00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98</w:t>
            </w:r>
          </w:p>
        </w:tc>
      </w:tr>
      <w:tr w:rsidR="0001671A" w:rsidRPr="0001671A" w:rsidTr="0001671A">
        <w:tc>
          <w:tcPr>
            <w:tcW w:w="45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09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Без участия средств Фонда по городскому округу Югорск</w:t>
            </w:r>
          </w:p>
        </w:tc>
        <w:tc>
          <w:tcPr>
            <w:tcW w:w="78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766,10</w:t>
            </w: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240,50</w:t>
            </w: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2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33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1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44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1006,60</w:t>
            </w:r>
          </w:p>
        </w:tc>
        <w:tc>
          <w:tcPr>
            <w:tcW w:w="841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709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8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70" w:type="dxa"/>
            <w:vAlign w:val="center"/>
          </w:tcPr>
          <w:p w:rsidR="0001671A" w:rsidRPr="0001671A" w:rsidRDefault="0001671A" w:rsidP="000167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01671A">
              <w:rPr>
                <w:rFonts w:ascii="PT Astra Serif" w:hAnsi="PT Astra Serif" w:cs="PT Astra Serif"/>
              </w:rPr>
              <w:t>33</w:t>
            </w:r>
          </w:p>
        </w:tc>
      </w:tr>
    </w:tbl>
    <w:p w:rsidR="0001671A" w:rsidRPr="0001671A" w:rsidRDefault="0001671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01671A" w:rsidRPr="0001671A" w:rsidSect="000C3EAD">
      <w:headerReference w:type="firs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4" w:rsidRDefault="002904D4" w:rsidP="003C5141">
      <w:r>
        <w:separator/>
      </w:r>
    </w:p>
  </w:endnote>
  <w:endnote w:type="continuationSeparator" w:id="0">
    <w:p w:rsidR="002904D4" w:rsidRDefault="002904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4" w:rsidRDefault="002904D4" w:rsidP="003C5141">
      <w:r>
        <w:separator/>
      </w:r>
    </w:p>
  </w:footnote>
  <w:footnote w:type="continuationSeparator" w:id="0">
    <w:p w:rsidR="002904D4" w:rsidRDefault="002904D4" w:rsidP="003C5141">
      <w:r>
        <w:continuationSeparator/>
      </w:r>
    </w:p>
  </w:footnote>
  <w:footnote w:id="1">
    <w:p w:rsidR="00433654" w:rsidRPr="00433654" w:rsidRDefault="00433654" w:rsidP="00433654">
      <w:pPr>
        <w:pStyle w:val="aa"/>
        <w:spacing w:line="276" w:lineRule="auto"/>
        <w:ind w:right="360"/>
        <w:jc w:val="both"/>
        <w:rPr>
          <w:rFonts w:ascii="PT Astra Serif" w:hAnsi="PT Astra Serif"/>
        </w:rPr>
      </w:pPr>
      <w:r w:rsidRPr="00433654">
        <w:rPr>
          <w:rStyle w:val="af"/>
          <w:rFonts w:ascii="PT Astra Serif" w:hAnsi="PT Astra Serif"/>
        </w:rPr>
        <w:footnoteRef/>
      </w:r>
      <w:r w:rsidRPr="00433654">
        <w:rPr>
          <w:rFonts w:ascii="PT Astra Serif" w:hAnsi="PT Astra Serif"/>
        </w:rPr>
        <w:t xml:space="preserve"> объемы и источники финансирования программы указаны в соответствии с приложением 3 к адресной программе Ханты-Мансийского автономного округа-Югры по переселению граждан из аварийного жилищного фонда на 2024-2030 годы, утвержденной постановлением Правительства</w:t>
      </w:r>
      <w:r>
        <w:rPr>
          <w:rFonts w:ascii="PT Astra Serif" w:hAnsi="PT Astra Serif"/>
        </w:rPr>
        <w:t xml:space="preserve">                                </w:t>
      </w:r>
      <w:r w:rsidRPr="00433654">
        <w:rPr>
          <w:rFonts w:ascii="PT Astra Serif" w:hAnsi="PT Astra Serif"/>
        </w:rPr>
        <w:t xml:space="preserve"> Ханты-Мансийского автономного округа-Югры от 01.09.2024 № 325-п.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4148D" w:rsidRPr="000C3EAD" w:rsidRDefault="0084148D" w:rsidP="0084148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0C3EAD">
          <w:rPr>
            <w:rFonts w:ascii="PT Astra Serif" w:hAnsi="PT Astra Serif"/>
            <w:sz w:val="22"/>
            <w:szCs w:val="22"/>
          </w:rPr>
          <w:fldChar w:fldCharType="begin"/>
        </w:r>
        <w:r w:rsidRPr="000C3EAD">
          <w:rPr>
            <w:rFonts w:ascii="PT Astra Serif" w:hAnsi="PT Astra Serif"/>
            <w:sz w:val="22"/>
            <w:szCs w:val="22"/>
          </w:rPr>
          <w:instrText>PAGE   \* MERGEFORMAT</w:instrText>
        </w:r>
        <w:r w:rsidRPr="000C3EAD">
          <w:rPr>
            <w:rFonts w:ascii="PT Astra Serif" w:hAnsi="PT Astra Serif"/>
            <w:sz w:val="22"/>
            <w:szCs w:val="22"/>
          </w:rPr>
          <w:fldChar w:fldCharType="separate"/>
        </w:r>
        <w:r w:rsidR="00513BA3">
          <w:rPr>
            <w:rFonts w:ascii="PT Astra Serif" w:hAnsi="PT Astra Serif"/>
            <w:noProof/>
            <w:sz w:val="22"/>
            <w:szCs w:val="22"/>
          </w:rPr>
          <w:t>12</w:t>
        </w:r>
        <w:r w:rsidRPr="000C3EA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8841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C3EAD" w:rsidRPr="000C3EAD" w:rsidRDefault="000C3EAD" w:rsidP="000C3EA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0C3EAD">
          <w:rPr>
            <w:rFonts w:ascii="PT Astra Serif" w:hAnsi="PT Astra Serif"/>
            <w:sz w:val="22"/>
            <w:szCs w:val="22"/>
          </w:rPr>
          <w:fldChar w:fldCharType="begin"/>
        </w:r>
        <w:r w:rsidRPr="000C3EAD">
          <w:rPr>
            <w:rFonts w:ascii="PT Astra Serif" w:hAnsi="PT Astra Serif"/>
            <w:sz w:val="22"/>
            <w:szCs w:val="22"/>
          </w:rPr>
          <w:instrText>PAGE   \* MERGEFORMAT</w:instrText>
        </w:r>
        <w:r w:rsidRPr="000C3EAD">
          <w:rPr>
            <w:rFonts w:ascii="PT Astra Serif" w:hAnsi="PT Astra Serif"/>
            <w:sz w:val="22"/>
            <w:szCs w:val="22"/>
          </w:rPr>
          <w:fldChar w:fldCharType="separate"/>
        </w:r>
        <w:r w:rsidR="00513BA3">
          <w:rPr>
            <w:rFonts w:ascii="PT Astra Serif" w:hAnsi="PT Astra Serif"/>
            <w:noProof/>
            <w:sz w:val="22"/>
            <w:szCs w:val="22"/>
          </w:rPr>
          <w:t>9</w:t>
        </w:r>
        <w:r w:rsidRPr="000C3EA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67645D"/>
    <w:multiLevelType w:val="hybridMultilevel"/>
    <w:tmpl w:val="A256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671A"/>
    <w:rsid w:val="00017636"/>
    <w:rsid w:val="00062D90"/>
    <w:rsid w:val="000713DF"/>
    <w:rsid w:val="000907A2"/>
    <w:rsid w:val="000A0E8D"/>
    <w:rsid w:val="000C16FB"/>
    <w:rsid w:val="000C2EA5"/>
    <w:rsid w:val="000C3EAD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33654"/>
    <w:rsid w:val="0048136D"/>
    <w:rsid w:val="0049624D"/>
    <w:rsid w:val="0049752D"/>
    <w:rsid w:val="004B0DBB"/>
    <w:rsid w:val="004C6A75"/>
    <w:rsid w:val="00510950"/>
    <w:rsid w:val="00513BA3"/>
    <w:rsid w:val="0053339B"/>
    <w:rsid w:val="005371D9"/>
    <w:rsid w:val="0054333F"/>
    <w:rsid w:val="00576EF8"/>
    <w:rsid w:val="005A19BF"/>
    <w:rsid w:val="00624190"/>
    <w:rsid w:val="00634EB9"/>
    <w:rsid w:val="0065328E"/>
    <w:rsid w:val="006B3FA0"/>
    <w:rsid w:val="006E3C9C"/>
    <w:rsid w:val="006F6444"/>
    <w:rsid w:val="00713C1C"/>
    <w:rsid w:val="007268A4"/>
    <w:rsid w:val="00750AD5"/>
    <w:rsid w:val="007C3AEC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C559B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365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365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Обычный1"/>
    <w:basedOn w:val="a"/>
    <w:rsid w:val="00433654"/>
    <w:pPr>
      <w:suppressAutoHyphens w:val="0"/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33654"/>
    <w:pPr>
      <w:suppressAutoHyphens w:val="0"/>
      <w:jc w:val="center"/>
    </w:pPr>
    <w:rPr>
      <w:color w:val="FF0000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33654"/>
    <w:rPr>
      <w:rFonts w:ascii="Times New Roman" w:eastAsia="Times New Roman" w:hAnsi="Times New Roman"/>
      <w:color w:val="FF0000"/>
      <w:sz w:val="28"/>
      <w:szCs w:val="24"/>
    </w:rPr>
  </w:style>
  <w:style w:type="character" w:styleId="af">
    <w:name w:val="footnote reference"/>
    <w:uiPriority w:val="99"/>
    <w:semiHidden/>
    <w:unhideWhenUsed/>
    <w:rsid w:val="00433654"/>
    <w:rPr>
      <w:vertAlign w:val="superscript"/>
    </w:rPr>
  </w:style>
  <w:style w:type="paragraph" w:customStyle="1" w:styleId="ConsPlusTitle">
    <w:name w:val="ConsPlusTitle"/>
    <w:rsid w:val="004336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365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365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Обычный1"/>
    <w:basedOn w:val="a"/>
    <w:rsid w:val="00433654"/>
    <w:pPr>
      <w:suppressAutoHyphens w:val="0"/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33654"/>
    <w:pPr>
      <w:suppressAutoHyphens w:val="0"/>
      <w:jc w:val="center"/>
    </w:pPr>
    <w:rPr>
      <w:color w:val="FF0000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33654"/>
    <w:rPr>
      <w:rFonts w:ascii="Times New Roman" w:eastAsia="Times New Roman" w:hAnsi="Times New Roman"/>
      <w:color w:val="FF0000"/>
      <w:sz w:val="28"/>
      <w:szCs w:val="24"/>
    </w:rPr>
  </w:style>
  <w:style w:type="character" w:styleId="af">
    <w:name w:val="footnote reference"/>
    <w:uiPriority w:val="99"/>
    <w:semiHidden/>
    <w:unhideWhenUsed/>
    <w:rsid w:val="00433654"/>
    <w:rPr>
      <w:vertAlign w:val="superscript"/>
    </w:rPr>
  </w:style>
  <w:style w:type="paragraph" w:customStyle="1" w:styleId="ConsPlusTitle">
    <w:name w:val="ConsPlusTitle"/>
    <w:rsid w:val="004336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6787&amp;dst=10055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1002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38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7116539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776/0" TargetMode="External"/><Relationship Id="rId14" Type="http://schemas.openxmlformats.org/officeDocument/2006/relationships/hyperlink" Target="https://login.consultant.ru/link/?req=doc&amp;base=LAW&amp;n=466787&amp;dst=100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19</Pages>
  <Words>3330</Words>
  <Characters>22328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13</cp:revision>
  <cp:lastPrinted>2024-10-23T07:29:00Z</cp:lastPrinted>
  <dcterms:created xsi:type="dcterms:W3CDTF">2023-05-29T06:47:00Z</dcterms:created>
  <dcterms:modified xsi:type="dcterms:W3CDTF">2024-10-23T12:12:00Z</dcterms:modified>
</cp:coreProperties>
</file>